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 xmlns:wp14="http://schemas.microsoft.com/office/word/2010/wordml" w14:paraId="22EBD2AF" wp14:textId="77777777">
      <w:pPr>
        <w:pBdr/>
        <w:spacing/>
        <w:ind/>
        <w:jc w:val="center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bCs/>
        </w:rPr>
        <w:t xml:space="preserve">ZAPYTANIE OFERTOWE</w:t>
      </w:r>
      <w:r>
        <w:rPr>
          <w:rFonts w:ascii="Arial" w:hAnsi="Arial" w:eastAsia="Calibri" w:cs="Arial"/>
          <w:b/>
          <w:bCs/>
        </w:rPr>
        <w:t xml:space="preserve"> NA </w:t>
      </w:r>
      <w:r>
        <w:rPr>
          <w:rFonts w:ascii="Arial" w:hAnsi="Arial" w:eastAsia="Calibri" w:cs="Arial"/>
          <w:b/>
          <w:bCs/>
        </w:rPr>
        <w:t xml:space="preserve">REMONT POSADZKI PRZEMYSŁOWEJ W HALI PROTOTYPOWNI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672A6659" wp14:textId="77777777">
      <w:pPr>
        <w:pBdr/>
        <w:spacing/>
        <w:ind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  <w:r>
        <w:rPr>
          <w:rFonts w:ascii="Arial" w:hAnsi="Arial" w:eastAsia="Calibri" w:cs="Arial"/>
        </w:rPr>
      </w:r>
    </w:p>
    <w:p xmlns:wp14="http://schemas.microsoft.com/office/word/2010/wordml" w14:paraId="74963D67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</w:rPr>
        <w:t xml:space="preserve">PIMB Sp. z o.o. </w:t>
      </w:r>
      <w:r>
        <w:rPr>
          <w:rFonts w:ascii="Arial" w:hAnsi="Arial" w:eastAsia="Calibri" w:cs="Arial"/>
          <w:sz w:val="22"/>
          <w:szCs w:val="22"/>
        </w:rPr>
        <w:t xml:space="preserve">zaprasza do składania ofert</w:t>
      </w:r>
      <w:r>
        <w:rPr>
          <w:rFonts w:ascii="Arial" w:hAnsi="Arial" w:eastAsia="Calibri" w:cs="Arial"/>
          <w:sz w:val="22"/>
          <w:szCs w:val="22"/>
        </w:rPr>
        <w:t xml:space="preserve"> na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r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emont posadzki przemysłowej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z betonu zacieranego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w hali PROTOTYPOWNI o powierzchni około 100 m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2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-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etap I. 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0A37501D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3768A4F1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u w:val="single"/>
          <w:lang w:eastAsia="en-US"/>
        </w:rPr>
      </w:pPr>
      <w:r>
        <w:rPr>
          <w:rFonts w:ascii="Arial" w:hAnsi="Arial" w:eastAsia="Calibri" w:cs="Arial"/>
          <w:sz w:val="22"/>
          <w:szCs w:val="22"/>
          <w:u w:val="single"/>
          <w:lang w:eastAsia="en-US"/>
        </w:rPr>
        <w:t xml:space="preserve">1. </w:t>
      </w:r>
      <w:r>
        <w:rPr>
          <w:rFonts w:ascii="Arial" w:hAnsi="Arial" w:eastAsia="Calibri" w:cs="Arial"/>
          <w:sz w:val="22"/>
          <w:szCs w:val="22"/>
          <w:u w:val="single"/>
          <w:lang w:eastAsia="en-US"/>
        </w:rPr>
        <w:t xml:space="preserve">Zakres prac obejmuj</w:t>
      </w:r>
      <w:r>
        <w:rPr>
          <w:rFonts w:ascii="Arial" w:hAnsi="Arial" w:eastAsia="Calibri" w:cs="Arial"/>
          <w:sz w:val="22"/>
          <w:szCs w:val="22"/>
          <w:u w:val="single"/>
          <w:lang w:eastAsia="en-US"/>
        </w:rPr>
        <w:t xml:space="preserve">e</w:t>
      </w:r>
      <w:r>
        <w:rPr>
          <w:rFonts w:ascii="Arial" w:hAnsi="Arial" w:eastAsia="Calibri" w:cs="Arial"/>
          <w:sz w:val="22"/>
          <w:szCs w:val="22"/>
          <w:u w:val="single"/>
          <w:lang w:eastAsia="en-US"/>
        </w:rPr>
        <w:t xml:space="preserve">:</w:t>
      </w:r>
      <w:r>
        <w:rPr>
          <w:rFonts w:ascii="Arial" w:hAnsi="Arial" w:eastAsia="Calibri" w:cs="Arial"/>
          <w:sz w:val="22"/>
          <w:szCs w:val="22"/>
          <w:u w:val="single"/>
          <w:lang w:eastAsia="en-US"/>
        </w:rPr>
      </w:r>
    </w:p>
    <w:p xmlns:wp14="http://schemas.microsoft.com/office/word/2010/wordml" w14:paraId="625D4DBA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- usunięcie starej posadzki wraz z zabezpieczeniem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hali przed kurzem o powierzchni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około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9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0 m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2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;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07B3A0C9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-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wywóz i utylizację gruzu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ze starej posadzki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;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762894A1" wp14:textId="77777777">
      <w:pPr>
        <w:pBdr/>
        <w:spacing/>
        <w:ind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-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wykonanie nowej wylewki wraz z odpowiednim zbrojeniem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z betonu zacieranego o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wytrzymałości 350 kg/c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m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2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(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nowa posadzka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maksymalnie 20 mm powyżej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istniejącej posadzki)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wraz z wykonaniem dwóch podjazdów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;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5628814B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-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zasypanie starego kanału o powierzchni około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10 m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2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i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głębokości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H=1,65 m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wykonanie na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nim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wylewki z betonu zacieranego o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wytrzymałości 350 kg/c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m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2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zlicowanej ze starą posadzką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,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0DA2B85E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-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impregnacja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wy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konanych wylewek,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14BBE7C1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- wszelkie dodatkowe prace związane z realizacją zamówienia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.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5DAB6C7B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5FECA511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Przed złożeniem oferty należy wykonać wizję lokalna na obiekcie.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6025C7F0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Na wszystkie prace należy udzielić gwarancji na okres min. 3 lat.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795BC86E" wp14:textId="77777777"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Dopuszcza się złożenie oferty wykonanie posadzki w innej technologii zaproponowanej przez Oferenta po uzgodnieniu z Zamawiającym.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02EB378F" wp14:textId="77777777">
      <w:pPr>
        <w:pBdr/>
        <w:spacing w:after="120"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 xmlns:wp14="http://schemas.microsoft.com/office/word/2010/wordml" w14:paraId="43C63915" wp14:textId="77777777">
      <w:pPr>
        <w:pBdr/>
        <w:spacing w:after="120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Ofertę należy sporządzić w formie pisemnej, która powinna zawierać: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43A9AE4B" wp14:textId="77777777">
      <w:pPr>
        <w:numPr>
          <w:ilvl w:val="0"/>
          <w:numId w:val="3"/>
        </w:numPr>
        <w:pBdr/>
        <w:tabs>
          <w:tab w:val="clear" w:leader="none" w:pos="644"/>
          <w:tab w:val="left" w:leader="none" w:pos="720"/>
          <w:tab w:val="left" w:leader="none" w:pos="1080"/>
        </w:tabs>
        <w:spacing w:after="120"/>
        <w:ind w:firstLine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oferencie (odpis z KRS  lub wpis do ew. działalności gospodarczej)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78A0D59C" wp14:textId="77777777">
      <w:pPr>
        <w:numPr>
          <w:ilvl w:val="0"/>
          <w:numId w:val="3"/>
        </w:numPr>
        <w:pBdr/>
        <w:tabs>
          <w:tab w:val="clear" w:leader="none" w:pos="644"/>
          <w:tab w:val="left" w:leader="none" w:pos="720"/>
          <w:tab w:val="left" w:leader="none" w:pos="1080"/>
        </w:tabs>
        <w:spacing w:after="120"/>
        <w:ind w:firstLine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nazwę wykonawcy,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12D02FB8" wp14:textId="77777777">
      <w:pPr>
        <w:numPr>
          <w:ilvl w:val="0"/>
          <w:numId w:val="3"/>
        </w:numPr>
        <w:pBdr/>
        <w:tabs>
          <w:tab w:val="clear" w:leader="none" w:pos="644"/>
          <w:tab w:val="left" w:leader="none" w:pos="720"/>
          <w:tab w:val="left" w:leader="none" w:pos="1080"/>
        </w:tabs>
        <w:spacing w:after="120"/>
        <w:ind w:firstLine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wykonawcy,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58BA6E8A" wp14:textId="77777777">
      <w:pPr>
        <w:numPr>
          <w:ilvl w:val="0"/>
          <w:numId w:val="3"/>
        </w:numPr>
        <w:pBdr/>
        <w:tabs>
          <w:tab w:val="clear" w:leader="none" w:pos="644"/>
          <w:tab w:val="left" w:leader="none" w:pos="1080"/>
        </w:tabs>
        <w:spacing w:after="120"/>
        <w:ind w:firstLine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wartość przedmiotu zamówienia: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4E749278" wp14:textId="77777777">
      <w:pPr>
        <w:numPr>
          <w:ilvl w:val="0"/>
          <w:numId w:val="4"/>
        </w:numPr>
        <w:pBdr/>
        <w:tabs>
          <w:tab w:val="left" w:leader="none" w:pos="1080"/>
          <w:tab w:val="clear" w:leader="none" w:pos="1437"/>
        </w:tabs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netto …………...zł (słownie:.....................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......................................złotych)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17F6D591" wp14:textId="77777777">
      <w:pPr>
        <w:numPr>
          <w:ilvl w:val="0"/>
          <w:numId w:val="5"/>
        </w:numPr>
        <w:pBdr/>
        <w:tabs>
          <w:tab w:val="clear" w:leader="none" w:pos="644"/>
          <w:tab w:val="left" w:leader="none" w:pos="108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zamówienia,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25A96181" wp14:textId="77777777">
      <w:pPr>
        <w:numPr>
          <w:ilvl w:val="0"/>
          <w:numId w:val="5"/>
        </w:numPr>
        <w:pBdr/>
        <w:tabs>
          <w:tab w:val="clear" w:leader="none" w:pos="644"/>
          <w:tab w:val="left" w:leader="none" w:pos="108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oświadczenie, że oferent zapoznał się z </w:t>
      </w:r>
      <w:r>
        <w:rPr>
          <w:rFonts w:ascii="Arial" w:hAnsi="Arial" w:cs="Arial"/>
          <w:sz w:val="22"/>
          <w:szCs w:val="22"/>
        </w:rPr>
        <w:t xml:space="preserve">zakresem prac 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 xml:space="preserve">nie wnosi do niego zastrzeżeń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6A05A809" wp14:textId="77777777">
      <w:pPr>
        <w:pBdr/>
        <w:spacing w:line="276" w:lineRule="auto"/>
        <w:ind/>
        <w:rPr>
          <w:rFonts w:ascii="Arial" w:hAnsi="Arial" w:eastAsia="Calibri" w:cs="Arial"/>
          <w:sz w:val="16"/>
          <w:szCs w:val="16"/>
        </w:rPr>
      </w:pPr>
      <w:r>
        <w:rPr>
          <w:rFonts w:ascii="Arial" w:hAnsi="Arial" w:eastAsia="Calibri" w:cs="Arial"/>
          <w:sz w:val="16"/>
          <w:szCs w:val="16"/>
        </w:rPr>
      </w:r>
      <w:r>
        <w:rPr>
          <w:rFonts w:ascii="Arial" w:hAnsi="Arial" w:eastAsia="Calibri" w:cs="Arial"/>
          <w:sz w:val="16"/>
          <w:szCs w:val="16"/>
        </w:rPr>
      </w:r>
    </w:p>
    <w:p xmlns:wp14="http://schemas.microsoft.com/office/word/2010/wordml" w14:paraId="0B9B2929" wp14:textId="77777777">
      <w:pPr>
        <w:pBdr/>
        <w:spacing w:line="276" w:lineRule="auto"/>
        <w:ind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3. </w:t>
      </w:r>
      <w:r>
        <w:rPr>
          <w:rFonts w:ascii="Arial" w:hAnsi="Arial" w:eastAsia="Calibri" w:cs="Arial"/>
          <w:sz w:val="22"/>
          <w:szCs w:val="22"/>
        </w:rPr>
        <w:t xml:space="preserve">Termin składania</w:t>
      </w:r>
      <w:r>
        <w:rPr>
          <w:rFonts w:ascii="Arial" w:hAnsi="Arial" w:eastAsia="Calibri" w:cs="Arial"/>
          <w:sz w:val="22"/>
          <w:szCs w:val="22"/>
        </w:rPr>
        <w:t xml:space="preserve">: 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26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.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07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.202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4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 r do godz. 1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0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.00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 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na adres Zamawiającego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.</w:t>
      </w:r>
      <w:r>
        <w:rPr>
          <w:rFonts w:ascii="Arial" w:hAnsi="Arial" w:eastAsia="Calibri" w:cs="Arial"/>
          <w:sz w:val="22"/>
          <w:szCs w:val="22"/>
        </w:rPr>
      </w:r>
    </w:p>
    <w:p xmlns:wp14="http://schemas.microsoft.com/office/word/2010/wordml" w14:paraId="5A39BBE3" wp14:textId="77777777">
      <w:pPr>
        <w:pBdr/>
        <w:spacing w:line="276" w:lineRule="auto"/>
        <w:ind/>
        <w:rPr>
          <w:rFonts w:ascii="Arial" w:hAnsi="Arial" w:eastAsia="Calibri" w:cs="Arial"/>
          <w:sz w:val="16"/>
          <w:szCs w:val="16"/>
        </w:rPr>
      </w:pPr>
      <w:r>
        <w:rPr>
          <w:rFonts w:ascii="Arial" w:hAnsi="Arial" w:eastAsia="Calibri" w:cs="Arial"/>
          <w:sz w:val="16"/>
          <w:szCs w:val="16"/>
        </w:rPr>
      </w:r>
      <w:r>
        <w:rPr>
          <w:rFonts w:ascii="Arial" w:hAnsi="Arial" w:eastAsia="Calibri" w:cs="Arial"/>
          <w:sz w:val="16"/>
          <w:szCs w:val="16"/>
        </w:rPr>
      </w:r>
    </w:p>
    <w:p xmlns:wp14="http://schemas.microsoft.com/office/word/2010/wordml" w14:paraId="4AC9036A" wp14:textId="77777777">
      <w:pPr>
        <w:pStyle w:val="679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Wykonawca pozostaje związany ofertą przez okres </w:t>
      </w:r>
      <w:r>
        <w:rPr>
          <w:rFonts w:ascii="Arial" w:hAnsi="Arial" w:cs="Arial"/>
          <w:b/>
          <w:bCs/>
          <w:sz w:val="22"/>
          <w:szCs w:val="22"/>
        </w:rPr>
        <w:t xml:space="preserve">30</w:t>
      </w:r>
      <w:r>
        <w:rPr>
          <w:rFonts w:ascii="Arial" w:hAnsi="Arial" w:cs="Arial"/>
          <w:sz w:val="22"/>
          <w:szCs w:val="22"/>
        </w:rPr>
        <w:t xml:space="preserve"> dni.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7F0BD027" wp14:textId="77777777">
      <w:pPr>
        <w:pStyle w:val="679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Kryteria oceny ofert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6192279B" wp14:textId="77777777">
      <w:pPr>
        <w:pStyle w:val="679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cena</w:t>
      </w:r>
      <w:r>
        <w:rPr>
          <w:rFonts w:ascii="Arial" w:hAnsi="Arial" w:cs="Arial"/>
          <w:sz w:val="22"/>
          <w:szCs w:val="22"/>
        </w:rPr>
        <w:t xml:space="preserve"> (90</w:t>
      </w:r>
      <w:r>
        <w:rPr>
          <w:rFonts w:ascii="Arial" w:hAnsi="Arial" w:cs="Arial"/>
          <w:sz w:val="22"/>
          <w:szCs w:val="22"/>
        </w:rPr>
        <w:t xml:space="preserve"> pkt) 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17A93E39" wp14:textId="77777777">
      <w:pPr>
        <w:pStyle w:val="679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termin wykonania (10</w:t>
      </w:r>
      <w:r>
        <w:rPr>
          <w:rFonts w:ascii="Arial" w:hAnsi="Arial" w:cs="Arial"/>
          <w:sz w:val="22"/>
          <w:szCs w:val="22"/>
        </w:rPr>
        <w:t xml:space="preserve"> pkt)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69EFEB48" wp14:textId="77777777">
      <w:pPr>
        <w:numPr>
          <w:ilvl w:val="1"/>
          <w:numId w:val="10"/>
        </w:numPr>
        <w:pBdr/>
        <w:tabs>
          <w:tab w:val="left" w:leader="none" w:pos="1701"/>
        </w:tabs>
        <w:spacing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wykonania przedmiotu zamówienia do </w:t>
      </w:r>
      <w:r>
        <w:rPr>
          <w:rFonts w:ascii="Arial" w:hAnsi="Arial" w:cs="Arial"/>
          <w:sz w:val="22"/>
          <w:szCs w:val="22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0 dni od podpisania umowy -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0 pkt.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23DA2F27" wp14:textId="77777777">
      <w:pPr>
        <w:numPr>
          <w:ilvl w:val="1"/>
          <w:numId w:val="10"/>
        </w:numPr>
        <w:pBdr/>
        <w:tabs>
          <w:tab w:val="left" w:leader="none" w:pos="1701"/>
        </w:tabs>
        <w:spacing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wykonania przedmiotu zamówienia powyżej </w:t>
      </w:r>
      <w:r>
        <w:rPr>
          <w:rFonts w:ascii="Arial" w:hAnsi="Arial" w:cs="Arial"/>
          <w:sz w:val="22"/>
          <w:szCs w:val="22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0 dni od daty podpisania umowy  0 pkt.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41C8F396" wp14:textId="77777777">
      <w:pPr>
        <w:pStyle w:val="679"/>
        <w:pBdr/>
        <w:spacing w:line="276" w:lineRule="auto"/>
        <w: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 xmlns:wp14="http://schemas.microsoft.com/office/word/2010/wordml" w14:paraId="72A3D3EC" wp14:textId="77777777">
      <w:pPr>
        <w:pStyle w:val="679"/>
        <w:pBdr/>
        <w:spacing w:line="276" w:lineRule="auto"/>
        <w: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 xmlns:wp14="http://schemas.microsoft.com/office/word/2010/wordml" w14:paraId="0D0B940D" wp14:textId="77777777">
      <w:pPr>
        <w:pStyle w:val="679"/>
        <w:pBdr/>
        <w:spacing w:line="276" w:lineRule="auto"/>
        <w: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 xmlns:wp14="http://schemas.microsoft.com/office/word/2010/wordml" w14:paraId="377423D5" wp14:textId="77777777">
      <w:pPr>
        <w:pStyle w:val="679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Osoba uprawniona do kontaktu z Wykonawcami:</w:t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0C3160D1" wp14:textId="77777777">
      <w:pPr>
        <w:pStyle w:val="679"/>
        <w:pBdr/>
        <w:spacing w:line="276" w:lineRule="auto"/>
        <w:ind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Marek Kalinko, tel. 785551913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; ma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rek.kalinko@pimb.com.pl</w:t>
      </w:r>
      <w:r>
        <w:rPr>
          <w:rFonts w:ascii="Arial" w:hAnsi="Arial" w:cs="Arial"/>
          <w:b/>
          <w:bCs/>
          <w:i/>
          <w:iCs/>
          <w:sz w:val="22"/>
          <w:szCs w:val="22"/>
        </w:rPr>
      </w:r>
    </w:p>
    <w:p xmlns:wp14="http://schemas.microsoft.com/office/word/2010/wordml" w14:paraId="0E27B00A" wp14:textId="77777777">
      <w:pPr>
        <w:pStyle w:val="679"/>
        <w:pBdr/>
        <w:spacing w:line="276" w:lineRule="auto"/>
        <w:ind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</w:r>
      <w:r>
        <w:rPr>
          <w:rFonts w:ascii="Arial" w:hAnsi="Arial" w:cs="Arial"/>
          <w:b/>
          <w:bCs/>
          <w:i/>
          <w:iCs/>
          <w:sz w:val="22"/>
          <w:szCs w:val="22"/>
        </w:rPr>
      </w:r>
    </w:p>
    <w:p xmlns:wp14="http://schemas.microsoft.com/office/word/2010/wordml" w14:paraId="27D3B46A" wp14:textId="77777777">
      <w:pPr>
        <w:pBdr/>
        <w:spacing w:line="276" w:lineRule="auto"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7. </w:t>
      </w:r>
      <w:r>
        <w:rPr>
          <w:rFonts w:ascii="Arial" w:hAnsi="Arial" w:cs="Arial"/>
          <w:i/>
          <w:iCs/>
          <w:sz w:val="22"/>
          <w:szCs w:val="22"/>
        </w:rPr>
        <w:t xml:space="preserve">Zamawiający zastrzega sobie możliwość unieważnienia postępowania bez podawania przyczyny. Unieważnienie nie powoduje żadnych roszczeń ze strony</w:t>
      </w:r>
      <w:r>
        <w:rPr>
          <w:rFonts w:ascii="Arial" w:hAnsi="Arial" w:cs="Arial"/>
          <w:i/>
          <w:iCs/>
          <w:sz w:val="22"/>
          <w:szCs w:val="22"/>
        </w:rPr>
        <w:t xml:space="preserve"> Wykonawcy</w:t>
      </w:r>
      <w:r>
        <w:rPr>
          <w:rFonts w:ascii="Arial" w:hAnsi="Arial" w:cs="Arial"/>
          <w:i/>
          <w:iCs/>
          <w:sz w:val="22"/>
          <w:szCs w:val="22"/>
        </w:rPr>
        <w:t xml:space="preserve">.</w:t>
      </w:r>
      <w:r>
        <w:rPr>
          <w:rFonts w:ascii="Arial" w:hAnsi="Arial" w:cs="Arial"/>
          <w:i/>
          <w:iCs/>
          <w:sz w:val="22"/>
          <w:szCs w:val="22"/>
        </w:rPr>
      </w:r>
    </w:p>
    <w:p xmlns:wp14="http://schemas.microsoft.com/office/word/2010/wordml" w14:paraId="60061E4C" wp14:textId="77777777">
      <w:pPr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54DB05B5" wp14:textId="77777777">
      <w:pPr>
        <w:pBdr/>
        <w:spacing w:line="276" w:lineRule="auto"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8. </w:t>
      </w:r>
      <w:r>
        <w:rPr>
          <w:rFonts w:ascii="Arial" w:hAnsi="Arial" w:cs="Arial"/>
          <w:i/>
          <w:iCs/>
          <w:sz w:val="22"/>
          <w:szCs w:val="22"/>
        </w:rPr>
        <w:t xml:space="preserve">Do spraw nieuregulowanych w niniejszym Zapytaniu mają zastosowanie przepisy Kodeksu Cywilnego</w:t>
      </w:r>
      <w:r>
        <w:rPr>
          <w:rFonts w:ascii="Arial" w:hAnsi="Arial" w:cs="Arial"/>
          <w:i/>
          <w:iCs/>
          <w:sz w:val="22"/>
          <w:szCs w:val="22"/>
        </w:rPr>
      </w:r>
    </w:p>
    <w:p xmlns:wp14="http://schemas.microsoft.com/office/word/2010/wordml" w14:paraId="4241B711" wp14:textId="77777777">
      <w:pPr>
        <w:pBdr/>
        <w:spacing w:line="276" w:lineRule="auto"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9. </w:t>
      </w:r>
      <w:r>
        <w:rPr>
          <w:rFonts w:ascii="Arial" w:hAnsi="Arial" w:cs="Arial"/>
          <w:i/>
          <w:iCs/>
          <w:sz w:val="22"/>
          <w:szCs w:val="22"/>
        </w:rPr>
        <w:t xml:space="preserve">Zgodnie</w:t>
      </w:r>
      <w:r>
        <w:rPr>
          <w:rFonts w:ascii="Arial" w:hAnsi="Arial" w:cs="Arial"/>
          <w:i/>
          <w:iCs/>
          <w:sz w:val="22"/>
          <w:szCs w:val="22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</w:t>
      </w:r>
      <w:r>
        <w:rPr>
          <w:rFonts w:ascii="Arial" w:hAnsi="Arial" w:cs="Arial"/>
          <w:i/>
          <w:iCs/>
          <w:sz w:val="22"/>
          <w:szCs w:val="22"/>
        </w:rPr>
        <w:t xml:space="preserve">ywy 95/46/WE (ogólne rozporządzenie o ochronie danych) (Dz. Urz. UE L 119 z 04.05.2016, str. 1) RODO informujemy iż, administratorem danych osobowych pozyskanych w związku z prowadzonym postępowaniem jest Przemysłowy Instytut Maszyn Budowlanych Sp. z o.o. </w:t>
      </w:r>
      <w:r>
        <w:rPr>
          <w:rFonts w:ascii="Arial" w:hAnsi="Arial" w:cs="Arial"/>
          <w:i/>
          <w:iCs/>
          <w:sz w:val="22"/>
          <w:szCs w:val="22"/>
        </w:rPr>
      </w:r>
    </w:p>
    <w:p xmlns:wp14="http://schemas.microsoft.com/office/word/2010/wordml" w14:paraId="44EAFD9C" wp14:textId="77777777">
      <w:pPr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 xmlns:wp14="http://schemas.microsoft.com/office/word/2010/wordml" w14:paraId="4B94D5A5" wp14:textId="77777777">
      <w:pPr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footnotePr/>
      <w:endnotePr/>
      <w:type w:val="nextPage"/>
      <w:pgSz w:w="11906" w:h="16838" w:orient="landscape"/>
      <w:pgMar w:top="1417" w:right="1134" w:bottom="1247" w:left="1417" w:header="720" w:footer="720" w:gutter="0"/>
      <w:cols w:equalWidth="1" w:space="720" w:num="1" w:sep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 xmlns:wp14="http://schemas.microsoft.com/office/word/2010/wordml" w14:paraId="45FB0818" wp14:textId="77777777">
      <w:pPr>
        <w:pBdr/>
        <w:spacing/>
        <w:ind/>
        <w:rPr/>
      </w:pPr>
      <w:r>
        <w:separator/>
      </w:r>
      <w:r/>
    </w:p>
  </w:endnote>
  <w:endnote w:type="continuationSeparator" w:id="0">
    <w:p xmlns:wp14="http://schemas.microsoft.com/office/word/2010/wordml" w14:paraId="049F31CB" wp14:textId="77777777"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 xmlns:wp14="http://schemas.microsoft.com/office/word/2010/wordml" w14:paraId="3DEEC669" wp14:textId="77777777">
      <w:pPr>
        <w:pBdr/>
        <w:spacing/>
        <w:ind/>
        <w:rPr/>
      </w:pPr>
      <w:r>
        <w:separator/>
      </w:r>
      <w:r/>
    </w:p>
  </w:footnote>
  <w:footnote w:type="continuationSeparator" w:id="0">
    <w:p xmlns:wp14="http://schemas.microsoft.com/office/word/2010/wordml" w14:paraId="3656B9AB" wp14:textId="77777777"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Roman"/>
      <w:pPr>
        <w:pBdr/>
        <w:spacing/>
        <w:ind w:left="720" w:hanging="360"/>
      </w:pPr>
      <w:rPr>
        <w:rFonts w:hint="default"/>
        <w:b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left="1080" w:hanging="720"/>
      </w:pPr>
      <w:rPr>
        <w:rFonts w:hint="default"/>
        <w:u w:val="none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left="1080" w:hanging="720"/>
      </w:pPr>
      <w:rPr>
        <w:rFonts w:hint="default"/>
        <w:u w:val="none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left="1440" w:hanging="1080"/>
      </w:pPr>
      <w:rPr>
        <w:rFonts w:hint="default"/>
        <w:u w:val="none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left="1440" w:hanging="1080"/>
      </w:pPr>
      <w:rPr>
        <w:rFonts w:hint="default"/>
        <w:u w:val="none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left="1800" w:hanging="1440"/>
      </w:pPr>
      <w:rPr>
        <w:rFonts w:hint="default"/>
        <w:u w:val="none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left="1800" w:hanging="1440"/>
      </w:pPr>
      <w:rPr>
        <w:rFonts w:hint="default"/>
        <w:u w:val="none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left="2160" w:hanging="1800"/>
      </w:pPr>
      <w:rPr>
        <w:rFonts w:hint="default"/>
        <w:u w:val="none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left="2160" w:hanging="1800"/>
      </w:pPr>
      <w:rPr>
        <w:rFonts w:hint="default"/>
        <w:u w:val="none"/>
      </w:rPr>
      <w:start w:val="1"/>
      <w:suff w:val="space"/>
    </w:lvl>
    <w:nsid w:val="2513bcb3"/>
  </w:abstractNum>
  <w:abstractNum w:abstractNumId="1">
    <w:lvl w:ilvl="0">
      <w:isLgl w:val="false"/>
      <w:lvlJc w:val="left"/>
      <w:lvlText w:val=""/>
      <w:numFmt w:val="bullet"/>
      <w:pPr>
        <w:pBdr/>
        <w:tabs>
          <w:tab w:val="left" w:leader="none" w:pos="644"/>
        </w:tabs>
        <w:spacing/>
        <w:ind w:left="644" w:hanging="284"/>
      </w:pPr>
      <w:rPr>
        <w:rFonts w:hint="default" w:ascii="Symbol" w:hAnsi="Symbol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left="1440" w:hanging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left="2160" w:hanging="1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2160"/>
        </w:tabs>
        <w:spacing/>
        <w:ind w:left="2880" w:hanging="360"/>
      </w:pPr>
      <w:rPr>
        <w:rFonts w:hint="default"/>
        <w:color w:val="auto"/>
      </w:rPr>
      <w:start w:val="5"/>
      <w:suff w:val="space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left="3600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left="4320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left="5040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left="5760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left="6480" w:hanging="180"/>
      </w:pPr>
      <w:rPr/>
      <w:start w:val="1"/>
      <w:suff w:val="space"/>
    </w:lvl>
    <w:nsid w:val="52b0365d"/>
  </w:abstractNum>
  <w:abstractNum w:abstractNumId="2">
    <w:lvl w:ilvl="0">
      <w:isLgl w:val="false"/>
      <w:lvlJc w:val="left"/>
      <w:lvlText w:val="%1."/>
      <w:numFmt w:val="decimal"/>
      <w:pPr>
        <w:pBdr/>
        <w:spacing/>
        <w:ind w:left="720" w:hanging="360"/>
      </w:pPr>
      <w:rPr/>
      <w:start w:val="1"/>
      <w:suff w:val="space"/>
    </w:lvl>
    <w:lvl w:ilvl="1">
      <w:isLgl w:val="false"/>
      <w:lvlJc w:val="left"/>
      <w:lvlText w:val="%2)"/>
      <w:numFmt w:val="lowerLetter"/>
      <w:pPr>
        <w:pBdr/>
        <w:spacing/>
        <w:ind w:left="1440" w:hanging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left="2160" w:hanging="1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left="2880" w:hanging="36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left="3600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left="4320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left="5040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left="5760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left="6480" w:hanging="180"/>
      </w:pPr>
      <w:rPr/>
      <w:start w:val="1"/>
      <w:suff w:val="space"/>
    </w:lvl>
    <w:nsid w:val="31833caf"/>
  </w:abstractNum>
  <w:abstractNum w:abstractNumId="3">
    <w:lvl w:ilvl="0">
      <w:isLgl w:val="false"/>
      <w:lvlJc w:val="left"/>
      <w:lvlText w:val="%1."/>
      <w:numFmt w:val="decimal"/>
      <w:pPr>
        <w:pBdr/>
        <w:spacing/>
        <w:ind w:left="1776" w:hanging="360"/>
      </w:pPr>
      <w:rPr>
        <w:rFonts w:hint="default"/>
      </w:rPr>
      <w:start w:val="8"/>
      <w:suff w:val="space"/>
    </w:lvl>
    <w:lvl w:ilvl="1">
      <w:isLgl w:val="false"/>
      <w:lvlJc w:val="left"/>
      <w:lvlText w:val="%2."/>
      <w:numFmt w:val="lowerLetter"/>
      <w:pPr>
        <w:pBdr/>
        <w:spacing/>
        <w:ind w:left="2496" w:hanging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left="3216" w:hanging="1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left="3936" w:hanging="36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left="4656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left="5376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left="6096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left="6816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left="7536" w:hanging="180"/>
      </w:pPr>
      <w:rPr/>
      <w:start w:val="1"/>
      <w:suff w:val="space"/>
    </w:lvl>
    <w:nsid w:val="44add00a"/>
  </w:abstractNum>
  <w:abstractNum w:abstractNumId="4">
    <w:lvl w:ilvl="0">
      <w:isLgl w:val="false"/>
      <w:lvlJc w:val="left"/>
      <w:lvlText w:val=""/>
      <w:numFmt w:val="bullet"/>
      <w:pPr>
        <w:pBdr/>
        <w:tabs>
          <w:tab w:val="left" w:leader="none" w:pos="644"/>
        </w:tabs>
        <w:spacing/>
        <w:ind w:left="644" w:hanging="284"/>
      </w:pPr>
      <w:rPr>
        <w:rFonts w:hint="default" w:ascii="Symbol" w:hAnsi="Symbol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left="1440" w:hanging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left="2160" w:hanging="1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left="2880" w:hanging="36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left="3600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left="4320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left="5040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left="5760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left="6480" w:hanging="180"/>
      </w:pPr>
      <w:rPr/>
      <w:start w:val="1"/>
      <w:suff w:val="space"/>
    </w:lvl>
    <w:nsid w:val="6d534e07"/>
  </w:abstractNum>
  <w:abstractNum w:abstractNumId="5">
    <w:lvl w:ilvl="0">
      <w:isLgl w:val="false"/>
      <w:lvlJc w:val="left"/>
      <w:lvlText w:val="%1."/>
      <w:numFmt w:val="decimal"/>
      <w:pPr>
        <w:pBdr/>
        <w:spacing/>
        <w:ind w:left="720" w:hanging="360"/>
      </w:pPr>
      <w:rPr/>
      <w:start w:val="1"/>
      <w:suff w:val="space"/>
    </w:lvl>
    <w:lvl w:ilvl="1">
      <w:isLgl w:val="false"/>
      <w:lvlJc w:val="left"/>
      <w:lvlText w:val="%2."/>
      <w:numFmt w:val="decimal"/>
      <w:pPr>
        <w:pBdr/>
        <w:spacing/>
        <w:ind w:left="1440" w:hanging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left="2160" w:hanging="1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left="2880" w:hanging="36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left="3600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left="4320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left="5040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left="5760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left="6480" w:hanging="180"/>
      </w:pPr>
      <w:rPr/>
      <w:start w:val="1"/>
      <w:suff w:val="space"/>
    </w:lvl>
    <w:nsid w:val="289e8a9d"/>
  </w:abstractNum>
  <w:abstractNum w:abstractNumId="6">
    <w:lvl w:ilvl="0">
      <w:isLgl w:val="false"/>
      <w:lvlJc w:val="left"/>
      <w:lvlText w:val="%1."/>
      <w:numFmt w:val="decimal"/>
      <w:pPr>
        <w:pBdr/>
        <w:spacing/>
        <w:ind w:left="720" w:hanging="36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left="1440" w:hanging="360"/>
      </w:pPr>
      <w:rPr/>
      <w:start w:val="1"/>
      <w:suff w:val="space"/>
    </w:lvl>
    <w:lvl w:ilvl="2">
      <w:isLgl w:val="false"/>
      <w:lvlJc w:val="left"/>
      <w:lvlText w:val="%3)"/>
      <w:numFmt w:val="decimal"/>
      <w:pPr>
        <w:pBdr/>
        <w:spacing/>
        <w:ind w:left="2340" w:hanging="360"/>
      </w:pPr>
      <w:rPr>
        <w:rFonts w:hint="default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left="2880" w:hanging="36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left="3600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left="4320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left="5040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left="5760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left="6480" w:hanging="180"/>
      </w:pPr>
      <w:rPr/>
      <w:start w:val="1"/>
      <w:suff w:val="space"/>
    </w:lvl>
    <w:nsid w:val="5cb1ee16"/>
  </w:abstractNum>
  <w:abstractNum w:abstractNumId="7">
    <w:lvl w:ilvl="0">
      <w:isLgl w:val="false"/>
      <w:lvlJc w:val="left"/>
      <w:lvlText w:val="%1."/>
      <w:numFmt w:val="decimal"/>
      <w:pPr>
        <w:pBdr/>
        <w:spacing/>
        <w:ind w:left="720" w:hanging="360"/>
      </w:pPr>
      <w:rPr>
        <w:rFonts w:hint="default"/>
        <w:b w:val="0"/>
        <w:bCs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left="1440" w:hanging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left="2160" w:hanging="1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left="2880" w:hanging="36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left="3600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left="4320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left="5040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left="5760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left="6480" w:hanging="180"/>
      </w:pPr>
      <w:rPr/>
      <w:start w:val="1"/>
      <w:suff w:val="space"/>
    </w:lvl>
    <w:nsid w:val="621b267d"/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left" w:leader="none" w:pos="1437"/>
        </w:tabs>
        <w:spacing/>
        <w:ind w:left="720" w:hanging="360"/>
      </w:pPr>
      <w:rPr>
        <w:rFonts w:hint="default" w:ascii="Symbol" w:hAnsi="Symbol"/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left="1440" w:hanging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left="2160" w:hanging="1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left="2880" w:hanging="36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left="3600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left="4320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left="5040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left="5760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left="6480" w:hanging="180"/>
      </w:pPr>
      <w:rPr/>
      <w:start w:val="1"/>
      <w:suff w:val="space"/>
    </w:lvl>
    <w:nsid w:val="ff4e386"/>
  </w:abstractNum>
  <w:abstractNum w:abstractNumId="9">
    <w:lvl w:ilvl="0">
      <w:isLgl w:val="false"/>
      <w:lvlJc w:val="left"/>
      <w:lvlText w:val="%1."/>
      <w:numFmt w:val="decimal"/>
      <w:pPr>
        <w:pBdr/>
        <w:spacing/>
        <w:ind w:left="720" w:hanging="36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left="1440" w:hanging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left="2160" w:hanging="1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left="2880" w:hanging="36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left="3600" w:hanging="3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left="4320" w:hanging="1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left="5040" w:hanging="3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left="5760" w:hanging="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left="6480" w:hanging="180"/>
      </w:pPr>
      <w:rPr/>
      <w:start w:val="1"/>
      <w:suff w:val="space"/>
    </w:lvl>
    <w:nsid w:val="675a1f8f"/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  <w14:docId w14:val="7E45CB86"/>
  <w15:docId w15:val="{B95D2E0B-BE39-4005-984E-BBBE0CCC2CA7}"/>
  <w:rsids>
    <w:rsidRoot w:val="01A22A7F"/>
    <w:rsid w:val="01A22A7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hint="default" w:asciiTheme="minorHAnsi" w:hAnsiTheme="minorHAnsi" w:eastAsiaTheme="minorEastAsia" w:cstheme="minorBidi"/>
        <w:lang w:val="pl-PL" w:eastAsia="pl-PL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Next w:val="true"/>
      <w:keepLines w:val="true"/>
      <w:pBdr/>
      <w:spacing w:before="480" w:after="20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Next w:val="true"/>
      <w:keepLines w:val="true"/>
      <w:pBdr/>
      <w:spacing w:before="360" w:after="20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Next w:val="true"/>
      <w:keepLines w:val="true"/>
      <w:pBdr/>
      <w:spacing w:before="320" w:after="20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Next w:val="true"/>
      <w:keepLines w:val="true"/>
      <w:pBdr/>
      <w:spacing w:before="320" w:after="20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Next w:val="true"/>
      <w:keepLines w:val="true"/>
      <w:pBdr/>
      <w:spacing w:before="320" w:after="20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Next w:val="true"/>
      <w:keepLines w:val="true"/>
      <w:pBdr/>
      <w:spacing w:before="320" w:after="20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Next w:val="true"/>
      <w:keepLines w:val="true"/>
      <w:pBdr/>
      <w:spacing w:before="320" w:after="20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Next w:val="true"/>
      <w:keepLines w:val="true"/>
      <w:pBdr/>
      <w:spacing w:before="320" w:after="20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Next w:val="true"/>
      <w:keepLines w:val="true"/>
      <w:pBdr/>
      <w:spacing w:before="320" w:after="20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before="0" w:after="0" w:line="240" w:lineRule="auto"/>
      <w:ind/>
    </w:pPr>
  </w:style>
  <w:style w:type="paragraph" w:styleId="34">
    <w:name w:val="Title"/>
    <w:basedOn w:val="673"/>
    <w:next w:val="673"/>
    <w:link w:val="35"/>
    <w:uiPriority w:val="10"/>
    <w:qFormat/>
    <w:pPr>
      <w:pBdr/>
      <w:spacing w:before="300" w:after="200"/>
      <w:ind/>
      <w:contextualSpacing w:val="true"/>
    </w:pPr>
    <w:rPr>
      <w:sz w:val="48"/>
      <w:szCs w:val="48"/>
    </w:rPr>
  </w:style>
  <w:style w:type="character" w:styleId="35">
    <w:name w:val="Title Char"/>
    <w:basedOn w:val="67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pBdr/>
      <w:spacing w:before="200" w:after="200"/>
      <w:ind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pBdr/>
      <w:spacing/>
      <w:ind w:left="720" w:righ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left="720" w:righ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73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74"/>
    <w:link w:val="42"/>
    <w:uiPriority w:val="99"/>
    <w:pPr>
      <w:pBdr/>
      <w:spacing/>
      <w:ind/>
    </w:pPr>
  </w:style>
  <w:style w:type="paragraph" w:styleId="44">
    <w:name w:val="Footer"/>
    <w:basedOn w:val="673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74"/>
    <w:link w:val="44"/>
    <w:uiPriority w:val="99"/>
    <w:pPr>
      <w:pBdr/>
      <w:spacing/>
      <w:ind/>
    </w:pPr>
  </w:style>
  <w:style w:type="paragraph" w:styleId="46">
    <w:name w:val="Caption"/>
    <w:basedOn w:val="673"/>
    <w:next w:val="6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pBdr/>
      <w:spacing w:after="57"/>
      <w:ind w:left="0" w:right="0" w:firstLine="0"/>
    </w:pPr>
  </w:style>
  <w:style w:type="paragraph" w:styleId="182">
    <w:name w:val="toc 2"/>
    <w:basedOn w:val="673"/>
    <w:next w:val="673"/>
    <w:uiPriority w:val="39"/>
    <w:unhideWhenUsed/>
    <w:pPr>
      <w:pBdr/>
      <w:spacing w:after="57"/>
      <w:ind w:left="283" w:right="0" w:firstLine="0"/>
    </w:pPr>
  </w:style>
  <w:style w:type="paragraph" w:styleId="183">
    <w:name w:val="toc 3"/>
    <w:basedOn w:val="673"/>
    <w:next w:val="673"/>
    <w:uiPriority w:val="39"/>
    <w:unhideWhenUsed/>
    <w:pPr>
      <w:pBdr/>
      <w:spacing w:after="57"/>
      <w:ind w:left="567" w:right="0" w:firstLine="0"/>
    </w:pPr>
  </w:style>
  <w:style w:type="paragraph" w:styleId="184">
    <w:name w:val="toc 4"/>
    <w:basedOn w:val="673"/>
    <w:next w:val="673"/>
    <w:uiPriority w:val="39"/>
    <w:unhideWhenUsed/>
    <w:pPr>
      <w:pBdr/>
      <w:spacing w:after="57"/>
      <w:ind w:left="850" w:right="0" w:firstLine="0"/>
    </w:pPr>
  </w:style>
  <w:style w:type="paragraph" w:styleId="185">
    <w:name w:val="toc 5"/>
    <w:basedOn w:val="673"/>
    <w:next w:val="673"/>
    <w:uiPriority w:val="39"/>
    <w:unhideWhenUsed/>
    <w:pPr>
      <w:pBdr/>
      <w:spacing w:after="57"/>
      <w:ind w:left="1134" w:right="0" w:firstLine="0"/>
    </w:pPr>
  </w:style>
  <w:style w:type="paragraph" w:styleId="186">
    <w:name w:val="toc 6"/>
    <w:basedOn w:val="673"/>
    <w:next w:val="673"/>
    <w:uiPriority w:val="39"/>
    <w:unhideWhenUsed/>
    <w:pPr>
      <w:pBdr/>
      <w:spacing w:after="57"/>
      <w:ind w:left="1417" w:right="0" w:firstLine="0"/>
    </w:pPr>
  </w:style>
  <w:style w:type="paragraph" w:styleId="187">
    <w:name w:val="toc 7"/>
    <w:basedOn w:val="673"/>
    <w:next w:val="673"/>
    <w:uiPriority w:val="39"/>
    <w:unhideWhenUsed/>
    <w:pPr>
      <w:pBdr/>
      <w:spacing w:after="57"/>
      <w:ind w:left="1701" w:right="0" w:firstLine="0"/>
    </w:pPr>
  </w:style>
  <w:style w:type="paragraph" w:styleId="188">
    <w:name w:val="toc 8"/>
    <w:basedOn w:val="673"/>
    <w:next w:val="673"/>
    <w:uiPriority w:val="39"/>
    <w:unhideWhenUsed/>
    <w:pPr>
      <w:pBdr/>
      <w:spacing w:after="57"/>
      <w:ind w:left="1984" w:right="0" w:firstLine="0"/>
    </w:pPr>
  </w:style>
  <w:style w:type="paragraph" w:styleId="189">
    <w:name w:val="toc 9"/>
    <w:basedOn w:val="673"/>
    <w:next w:val="673"/>
    <w:uiPriority w:val="39"/>
    <w:unhideWhenUsed/>
    <w:pPr>
      <w:pBdr/>
      <w:spacing w:after="57"/>
      <w:ind w:left="2268" w:right="0" w:firstLine="0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3"/>
    <w:next w:val="673"/>
    <w:uiPriority w:val="99"/>
    <w:unhideWhenUsed/>
    <w:pPr>
      <w:pBdr/>
      <w:spacing w:after="0" w:afterAutospacing="0"/>
      <w:ind/>
    </w:pPr>
  </w:style>
  <w:style w:type="paragraph" w:styleId="673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674" w:default="1">
    <w:name w:val="Default Paragraph Font"/>
    <w:uiPriority w:val="1"/>
    <w:semiHidden/>
    <w:unhideWhenUsed/>
    <w:pPr>
      <w:pBdr/>
      <w:spacing/>
      <w:ind/>
    </w:pPr>
  </w:style>
  <w:style w:type="table" w:styleId="67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6" w:default="1">
    <w:name w:val="No List"/>
    <w:uiPriority w:val="99"/>
    <w:semiHidden/>
    <w:unhideWhenUsed/>
    <w:pPr>
      <w:pBdr/>
      <w:spacing/>
      <w:ind/>
    </w:pPr>
  </w:style>
  <w:style w:type="character" w:styleId="677">
    <w:name w:val="Hyperlink"/>
    <w:basedOn w:val="674"/>
    <w:pPr>
      <w:pBdr/>
      <w:spacing/>
      <w:ind/>
    </w:pPr>
    <w:rPr>
      <w:color w:val="0563c1" w:themeColor="hyperlink"/>
      <w:u w:val="single"/>
    </w:rPr>
  </w:style>
  <w:style w:type="character" w:styleId="678" w:customStyle="1">
    <w:name w:val="Nierozpoznana wzmianka1"/>
    <w:basedOn w:val="67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679">
    <w:name w:val="Body Text"/>
    <w:basedOn w:val="673"/>
    <w:link w:val="680"/>
    <w:pPr>
      <w:pBdr/>
      <w:spacing/>
      <w:ind/>
      <w:jc w:val="both"/>
    </w:pPr>
    <w:rPr>
      <w:sz w:val="28"/>
      <w:szCs w:val="20"/>
    </w:rPr>
  </w:style>
  <w:style w:type="character" w:styleId="680" w:customStyle="1">
    <w:name w:val="Tekst podstawowy Znak"/>
    <w:basedOn w:val="674"/>
    <w:link w:val="679"/>
    <w:pPr>
      <w:pBdr/>
      <w:spacing/>
      <w:ind/>
    </w:pPr>
    <w:rPr>
      <w:rFonts w:ascii="Times New Roman" w:hAnsi="Times New Roman" w:eastAsia="Times New Roman" w:cs="Times New Roman"/>
      <w:sz w:val="28"/>
    </w:rPr>
  </w:style>
  <w:style w:type="paragraph" w:styleId="681">
    <w:name w:val="List Paragraph"/>
    <w:basedOn w:val="673"/>
    <w:uiPriority w:val="34"/>
    <w:qFormat/>
    <w:pPr>
      <w:pBdr/>
      <w:spacing/>
      <w:ind w:left="720"/>
      <w:contextualSpacing w:val="true"/>
    </w:pPr>
    <w:rPr>
      <w:sz w:val="20"/>
      <w:szCs w:val="20"/>
    </w:rPr>
  </w:style>
  <w:style w:type="paragraph" w:styleId="682">
    <w:name w:val="Balloon Text"/>
    <w:basedOn w:val="673"/>
    <w:link w:val="683"/>
    <w:pPr>
      <w:pBdr/>
      <w:spacing/>
      <w:ind/>
    </w:pPr>
    <w:rPr>
      <w:rFonts w:ascii="Tahoma" w:hAnsi="Tahoma" w:cs="Tahoma"/>
      <w:sz w:val="16"/>
      <w:szCs w:val="16"/>
    </w:rPr>
  </w:style>
  <w:style w:type="character" w:styleId="683" w:customStyle="1">
    <w:name w:val="Tekst dymka Znak"/>
    <w:basedOn w:val="674"/>
    <w:link w:val="682"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684">
    <w:name w:val="Revision"/>
    <w:hidden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numbering" Target="numbering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customXml" Target="../customXml/item1.xml" Id="rId9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Company/>
  <ap:DocSecurity>0</ap:DocSecurity>
  <ap:HyperlinksChanged>false</ap:HyperlinksChanged>
  <ap:ScaleCrop>false</ap:ScaleCrop>
  <ap:SharedDoc>false</ap:SharedDoc>
  <ap:Template>Normal</ap:Template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</dc:creator>
  <revision>7</revision>
  <dcterms:created xsi:type="dcterms:W3CDTF">2024-07-04T10:01:00.0000000Z</dcterms:created>
  <dcterms:modified xsi:type="dcterms:W3CDTF">2024-07-04T11:18:43.3226742Z</dcterms:modified>
  <lastModifiedBy>PIMB Sp. z o.o.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1045-11.2.0.9967</vt:lpwstr>
  </property>
</Properties>
</file>