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Calibri" w:cs="Arial"/>
          <w:sz w:val="22"/>
          <w:szCs w:val="22"/>
          <w:u w:val="single"/>
          <w:lang w:eastAsia="en-US"/>
        </w:rPr>
      </w:pPr>
      <w:r>
        <w:rPr>
          <w:rFonts w:eastAsia="Calibri" w:cs="Arial" w:ascii="Arial" w:hAnsi="Arial"/>
          <w:b/>
          <w:bCs/>
          <w:u w:val="single"/>
        </w:rPr>
        <w:t>ZAPYTANIE OFERTOWE NA REMONT POKRYCIA DACHU W HALI NOWA SPAWALNIA</w:t>
      </w:r>
    </w:p>
    <w:p>
      <w:pPr>
        <w:pStyle w:val="Normal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</w:rPr>
        <w:t xml:space="preserve">PIMB Sp. z o.o. zaprasza do składania ofert na </w:t>
      </w:r>
      <w:r>
        <w:rPr>
          <w:rFonts w:eastAsia="Calibri" w:cs="Arial" w:ascii="Arial" w:hAnsi="Arial"/>
          <w:sz w:val="22"/>
          <w:szCs w:val="22"/>
          <w:lang w:eastAsia="en-US"/>
        </w:rPr>
        <w:t>remont pokrycia dachu w hali NOWA SPAWALNIA w Kobyłce przy ul. Napoleona 2</w:t>
      </w:r>
    </w:p>
    <w:p>
      <w:pPr>
        <w:pStyle w:val="Normal"/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u w:val="single"/>
          <w:lang w:eastAsia="en-US"/>
        </w:rPr>
      </w:pPr>
      <w:r>
        <w:rPr>
          <w:rFonts w:eastAsia="Calibri" w:cs="Arial" w:ascii="Arial" w:hAnsi="Arial"/>
          <w:sz w:val="22"/>
          <w:szCs w:val="22"/>
          <w:u w:val="single"/>
          <w:lang w:eastAsia="en-US"/>
        </w:rPr>
        <w:t>1. Zakres prac obejmuje: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zagruntowanie powierzchni dachu,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wykonanie nowego pokrycia dachu hali NOWA SPAWALNIA około 1200 m</w:t>
      </w:r>
      <w:r>
        <w:rPr>
          <w:rFonts w:eastAsia="Calibri" w:cs="Arial" w:ascii="Arial" w:hAnsi="Arial"/>
          <w:sz w:val="22"/>
          <w:szCs w:val="22"/>
          <w:vertAlign w:val="superscript"/>
          <w:lang w:eastAsia="en-US"/>
        </w:rPr>
        <w:t xml:space="preserve">2 </w:t>
      </w:r>
      <w:r>
        <w:rPr>
          <w:rFonts w:eastAsia="Calibri" w:cs="Arial" w:ascii="Arial" w:hAnsi="Arial"/>
          <w:sz w:val="22"/>
          <w:szCs w:val="22"/>
          <w:lang w:eastAsia="en-US"/>
        </w:rPr>
        <w:t>(jedna warstwa papy termozgrzewalnej),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zaizolowanie rur spustowych i elementów pionowych zlokalizowanych na dachu,</w:t>
      </w:r>
    </w:p>
    <w:p>
      <w:pPr>
        <w:pStyle w:val="ListParagraph"/>
        <w:numPr>
          <w:ilvl w:val="0"/>
          <w:numId w:val="6"/>
        </w:numPr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dostawę wszystkich niezbędnych materiałów do wykonania prac,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wszelkie dodatkowe prace związane z realizacją zamówienia,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utylizacje wszelkich odpadów powstałych w wyniku prac.</w:t>
      </w:r>
    </w:p>
    <w:p>
      <w:pPr>
        <w:pStyle w:val="Normal"/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Przed złożeniem oferty należy wykonać wizję lokalną na obiekcie.</w:t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Na wszystkie prace należy udzielić gwarancji na okres min. 3 lat.</w:t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Dopuszcza się złożenie oferty na wykonanie pokrycia dachu w innej technologii zaproponowanej przez Oferenta po uzgodnieniu z Zamawiającym.  </w:t>
      </w:r>
    </w:p>
    <w:p>
      <w:pPr>
        <w:pStyle w:val="Normal"/>
        <w:spacing w:before="0" w:after="120"/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</w:r>
    </w:p>
    <w:p>
      <w:pPr>
        <w:pStyle w:val="Normal"/>
        <w:spacing w:lineRule="auto" w:line="276" w:before="0" w:after="120"/>
        <w:ind w:hanging="284" w:left="284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2. Ofertę należy sporządzić w formie pisemnej na Formularzu ofertowym załączonym do zapytania.</w:t>
      </w:r>
    </w:p>
    <w:p>
      <w:pPr>
        <w:pStyle w:val="Normal"/>
        <w:spacing w:lineRule="auto" w:line="276"/>
        <w:rPr>
          <w:rFonts w:ascii="Arial" w:hAnsi="Arial" w:eastAsia="Calibri" w:cs="Arial"/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</w:r>
    </w:p>
    <w:p>
      <w:pPr>
        <w:pStyle w:val="Normal"/>
        <w:spacing w:lineRule="auto" w:line="276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 xml:space="preserve">3. Termin składania: </w:t>
      </w:r>
      <w:r>
        <w:rPr>
          <w:rFonts w:eastAsia="Calibri" w:cs="Arial" w:ascii="Arial" w:hAnsi="Arial"/>
          <w:b/>
          <w:bCs/>
          <w:sz w:val="22"/>
          <w:szCs w:val="22"/>
        </w:rPr>
        <w:t>16.06.2025 r do godz. 12.00 na adres Zamawiającego.</w:t>
      </w:r>
    </w:p>
    <w:p>
      <w:pPr>
        <w:pStyle w:val="Normal"/>
        <w:spacing w:lineRule="auto" w:line="276"/>
        <w:rPr>
          <w:rFonts w:ascii="Arial" w:hAnsi="Arial" w:eastAsia="Calibri" w:cs="Arial"/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</w:r>
    </w:p>
    <w:p>
      <w:pPr>
        <w:pStyle w:val="BodyTex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4. Wykonawca pozostaje związany ofertą przez okres </w:t>
      </w:r>
      <w:r>
        <w:rPr>
          <w:rFonts w:cs="Arial" w:ascii="Arial" w:hAnsi="Arial"/>
          <w:b/>
          <w:bCs/>
          <w:sz w:val="22"/>
          <w:szCs w:val="22"/>
        </w:rPr>
        <w:t>30</w:t>
      </w:r>
      <w:r>
        <w:rPr>
          <w:rFonts w:cs="Arial" w:ascii="Arial" w:hAnsi="Arial"/>
          <w:sz w:val="22"/>
          <w:szCs w:val="22"/>
        </w:rPr>
        <w:t xml:space="preserve"> dni.</w:t>
      </w:r>
    </w:p>
    <w:p>
      <w:pPr>
        <w:pStyle w:val="BodyText"/>
        <w:spacing w:lineRule="auto" w:line="276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 Kryteria oceny ofert:</w:t>
      </w:r>
    </w:p>
    <w:p>
      <w:pPr>
        <w:pStyle w:val="BodyText"/>
        <w:numPr>
          <w:ilvl w:val="0"/>
          <w:numId w:val="3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(80 pkt),</w:t>
      </w:r>
    </w:p>
    <w:p>
      <w:pPr>
        <w:pStyle w:val="BodyText"/>
        <w:numPr>
          <w:ilvl w:val="0"/>
          <w:numId w:val="3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termin wykonania (20 pkt).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701" w:leader="none"/>
        </w:tabs>
        <w:ind w:hanging="425" w:left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termin wykonania przedmiotu zamówienia do 30 dni od podpisania umowy – 20 pkt.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701" w:leader="none"/>
        </w:tabs>
        <w:ind w:hanging="425" w:left="113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termin wykonania przedmiotu zamówienia powyżej 30 dni od daty podpisania </w:t>
        <w:br/>
        <w:t>umowy -  0 pkt.</w:t>
      </w:r>
    </w:p>
    <w:p>
      <w:pPr>
        <w:pStyle w:val="BodyText"/>
        <w:spacing w:lineRule="auto" w:line="276"/>
        <w:ind w:hanging="425" w:left="113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 Osoba uprawniona do kontaktu z Wykonawcami:</w:t>
      </w:r>
    </w:p>
    <w:p>
      <w:pPr>
        <w:pStyle w:val="BodyText"/>
        <w:spacing w:lineRule="auto" w:line="276"/>
        <w:rPr>
          <w:rFonts w:ascii="Arial" w:hAnsi="Arial" w:cs="Arial"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  <w:t>Marek Kalinko, tel. 785551913; marek.kalinko@pimb.com.pl</w:t>
      </w:r>
    </w:p>
    <w:p>
      <w:pPr>
        <w:pStyle w:val="BodyText"/>
        <w:spacing w:lineRule="auto" w:line="276"/>
        <w:rPr>
          <w:rFonts w:ascii="Arial" w:hAnsi="Arial" w:cs="Arial"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</w:r>
    </w:p>
    <w:p>
      <w:pPr>
        <w:pStyle w:val="Normal"/>
        <w:spacing w:lineRule="auto" w:line="276" w:before="0" w:after="120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7. Zamawiający zastrzega sobie możliwość unieważnienia postępowania bez podawania przyczyny. Unieważnienie nie powoduje żadnych roszczeń ze strony Wykonawcy.</w:t>
      </w:r>
    </w:p>
    <w:p>
      <w:pPr>
        <w:pStyle w:val="Normal"/>
        <w:spacing w:lineRule="auto" w:line="276" w:before="0" w:after="120"/>
        <w:ind w:hanging="284" w:left="284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8. Do spraw nieuregulowanych w niniejszym Zapytaniu mają zastosowanie przepisy Kodeksu Cywilnego</w:t>
      </w:r>
    </w:p>
    <w:p>
      <w:pPr>
        <w:pStyle w:val="Normal"/>
        <w:spacing w:lineRule="auto" w:line="276" w:before="0" w:after="120"/>
        <w:ind w:hanging="284" w:left="284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9.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RODO informujemy iż, administratorem danych osobowych pozyskanych w związku z prowadzonym postępowaniem jest Przemysłowy Instytut Maszyn Budowlanych Sp. z o.o.</w:t>
      </w:r>
    </w:p>
    <w:p>
      <w:pPr>
        <w:pStyle w:val="Normal"/>
        <w:spacing w:lineRule="auto" w:line="276" w:before="0" w:after="120"/>
        <w:ind w:hanging="284" w:left="284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59" w:before="0" w:after="16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  <w:r>
        <w:br w:type="page"/>
      </w:r>
    </w:p>
    <w:p>
      <w:pPr>
        <w:pStyle w:val="Normal"/>
        <w:spacing w:lineRule="auto" w:line="276" w:before="0" w:after="120"/>
        <w:ind w:hanging="284" w:left="284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FORMULARZ OFERTOWY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48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Wykonawca:</w:t>
      </w:r>
    </w:p>
    <w:p>
      <w:pPr>
        <w:pStyle w:val="Normal"/>
        <w:spacing w:lineRule="auto" w:line="480"/>
        <w:ind w:right="595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</w:t>
      </w:r>
    </w:p>
    <w:p>
      <w:pPr>
        <w:pStyle w:val="Normal"/>
        <w:ind w:right="5953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(pełna nazwa/firma, adres, w zależności od podmiotu: NIP/PESEL, KRS/CEiDG)</w:t>
      </w:r>
    </w:p>
    <w:p>
      <w:pPr>
        <w:pStyle w:val="Normal"/>
        <w:ind w:right="5953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480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reprezentowany przez:</w:t>
      </w:r>
    </w:p>
    <w:p>
      <w:pPr>
        <w:pStyle w:val="Normal"/>
        <w:spacing w:lineRule="auto" w:line="480"/>
        <w:ind w:right="595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</w:t>
      </w:r>
    </w:p>
    <w:p>
      <w:pPr>
        <w:pStyle w:val="Normal"/>
        <w:ind w:right="5954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(imię, nazwisko, stanowisko/podstawa do  reprezentacji)</w:t>
      </w:r>
    </w:p>
    <w:p>
      <w:pPr>
        <w:pStyle w:val="Normal"/>
        <w:ind w:right="5954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(mail, telefon, fax) </w:t>
      </w:r>
    </w:p>
    <w:p>
      <w:pPr>
        <w:pStyle w:val="Normal"/>
        <w:keepNext w:val="true"/>
        <w:numPr>
          <w:ilvl w:val="0"/>
          <w:numId w:val="0"/>
        </w:numPr>
        <w:spacing w:lineRule="atLeast" w:line="120"/>
        <w:ind w:hanging="0" w:left="0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Zapytanie ofertowe z dnia 30</w:t>
      </w:r>
      <w:r>
        <w:rPr>
          <w:rFonts w:cs="Arial" w:ascii="Arial" w:hAnsi="Arial"/>
          <w:color w:val="FF0000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 xml:space="preserve">05.2025 r. na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br w:type="textWrapping" w:clear="all"/>
      </w:r>
      <w:r>
        <w:rPr>
          <w:rFonts w:cs="Arial" w:ascii="Arial" w:hAnsi="Arial"/>
          <w:b/>
          <w:sz w:val="22"/>
          <w:szCs w:val="22"/>
        </w:rPr>
        <w:t>„</w:t>
      </w:r>
      <w:r>
        <w:rPr>
          <w:rFonts w:eastAsia="Calibri" w:cs="Arial" w:ascii="Arial" w:hAnsi="Arial"/>
          <w:b/>
          <w:bCs/>
          <w:sz w:val="22"/>
          <w:szCs w:val="22"/>
          <w:u w:val="single"/>
        </w:rPr>
        <w:t>NA REMONT POKRYCIA DACHU W HALI NOWA SPAWALNIA”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”</w:t>
      </w:r>
      <w:r>
        <w:rPr>
          <w:rFonts w:cs="Arial" w:ascii="Arial" w:hAnsi="Arial"/>
          <w:b/>
          <w:i/>
          <w:sz w:val="22"/>
          <w:szCs w:val="22"/>
        </w:rPr>
        <w:t>.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– </w:t>
      </w:r>
      <w:r>
        <w:rPr>
          <w:rFonts w:cs="Arial" w:ascii="Arial" w:hAnsi="Arial"/>
          <w:b/>
          <w:sz w:val="22"/>
          <w:szCs w:val="22"/>
        </w:rPr>
        <w:t>Nr sprawy 2/2025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Ja niżej podpisany oświadczam, że: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gwarantuję wykonanie całości niniejszego zamówienia zgodnie z treścią: Zapytania ofertowego z dnia 30.05.2025 r.,</w:t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mojej oferty:</w:t>
      </w:r>
    </w:p>
    <w:p>
      <w:pPr>
        <w:pStyle w:val="Normal"/>
        <w:numPr>
          <w:ilvl w:val="0"/>
          <w:numId w:val="5"/>
        </w:numPr>
        <w:spacing w:before="0" w:after="0"/>
        <w:ind w:hanging="283" w:left="1134" w:right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NETTO (bez podatku od towarów i usług): ………………………….…………..… PLN, </w:t>
      </w:r>
    </w:p>
    <w:p>
      <w:pPr>
        <w:pStyle w:val="Normal"/>
        <w:numPr>
          <w:ilvl w:val="0"/>
          <w:numId w:val="5"/>
        </w:numPr>
        <w:spacing w:before="0" w:after="0"/>
        <w:ind w:hanging="283" w:left="1134" w:right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BRUTTO (cena razem z należnym podatkiem od towarów i usług: ………………PLN</w:t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oferowany termin wykonania niniejszego zamówienia: ….. dni od dnia podpisania umowy,</w:t>
      </w:r>
    </w:p>
    <w:p>
      <w:pPr>
        <w:pStyle w:val="Normal"/>
        <w:numPr>
          <w:ilvl w:val="0"/>
          <w:numId w:val="2"/>
        </w:numPr>
        <w:spacing w:before="12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wykonaną usługę udzielamy – 36 miesięcznej  gwarancji,</w:t>
      </w:r>
    </w:p>
    <w:p>
      <w:pPr>
        <w:pStyle w:val="Normal"/>
        <w:numPr>
          <w:ilvl w:val="0"/>
          <w:numId w:val="2"/>
        </w:numPr>
        <w:spacing w:before="120" w:after="12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jesteśmy związani niniejszą ofertą przez okres 30 dni, </w:t>
      </w:r>
    </w:p>
    <w:p>
      <w:pPr>
        <w:pStyle w:val="Normal"/>
        <w:numPr>
          <w:ilvl w:val="0"/>
          <w:numId w:val="2"/>
        </w:numPr>
        <w:spacing w:before="12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przypadku uznania  (naszej) oferty za najkorzystniejszą, umowę zobowiązuję się zawrzeć w miejscu i terminie, jakie zostaną wskazane przez Zamawiającego,</w:t>
      </w:r>
    </w:p>
    <w:p>
      <w:pPr>
        <w:pStyle w:val="Normal"/>
        <w:numPr>
          <w:ilvl w:val="0"/>
          <w:numId w:val="2"/>
        </w:numPr>
        <w:spacing w:before="12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zapoznałem się z przedmiotem zamówienia  i nie wnoszę zastrzeżeń do zakresu prac.</w:t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i/>
          <w:i/>
          <w:sz w:val="20"/>
          <w:szCs w:val="20"/>
          <w:u w:val="single"/>
        </w:rPr>
      </w:pPr>
      <w:r>
        <w:rPr>
          <w:rFonts w:cs="Arial" w:ascii="Arial" w:hAnsi="Arial"/>
          <w:b/>
          <w:i/>
          <w:sz w:val="20"/>
          <w:szCs w:val="20"/>
          <w:u w:val="single"/>
        </w:rPr>
        <w:t>WZÓR UMOWY</w:t>
      </w:r>
    </w:p>
    <w:p>
      <w:pPr>
        <w:pStyle w:val="Normal"/>
        <w:jc w:val="center"/>
        <w:rPr>
          <w:rFonts w:ascii="Arial" w:hAnsi="Arial" w:cs="Arial"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  <w:t>UMOWA   NR  ……/2025</w:t>
      </w:r>
    </w:p>
    <w:p>
      <w:pPr>
        <w:pStyle w:val="Normal"/>
        <w:jc w:val="center"/>
        <w:rPr>
          <w:rFonts w:ascii="Arial" w:hAnsi="Arial" w:cs="Arial"/>
          <w:b/>
          <w:i/>
          <w:i/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zawarta w dniu ……….2025 r w Kobyłce pomiędzy: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12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PRZEMYSŁOWY INSTYTUT MASZYN BUDOWLANYCH Sp. z o.o.</w:t>
      </w:r>
      <w:r>
        <w:rPr>
          <w:rFonts w:cs="Arial" w:ascii="Arial" w:hAnsi="Arial"/>
          <w:sz w:val="22"/>
          <w:szCs w:val="22"/>
        </w:rPr>
        <w:t xml:space="preserve"> z siedzibą w Kobyłce, 05-230 Kobyłka, ul. Napoleona 2, zarejestrowaną w Rejestrze Przedsiębiorców KRS pod nr  0000302817,  prowadzonym przez Sąd Rejonowy dla m. st. Warszawy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XIV Wydział Gospodarczy, NIP 1250000237, REGON 141384698</w:t>
      </w:r>
    </w:p>
    <w:p>
      <w:pPr>
        <w:pStyle w:val="Normal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reprezentowaną przez: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Prezesa – </w:t>
      </w:r>
      <w:r>
        <w:rPr>
          <w:rFonts w:cs="Arial" w:ascii="Arial" w:hAnsi="Arial"/>
          <w:i/>
          <w:iCs/>
          <w:sz w:val="22"/>
          <w:szCs w:val="22"/>
        </w:rPr>
        <w:t>Roberta Kalinowskiego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zwaną dalej </w:t>
      </w:r>
      <w:r>
        <w:rPr>
          <w:rFonts w:cs="Arial" w:ascii="Arial" w:hAnsi="Arial"/>
          <w:b/>
          <w:bCs/>
          <w:sz w:val="22"/>
          <w:szCs w:val="22"/>
        </w:rPr>
        <w:t>"ZAMAWIAJĄCYM",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 xml:space="preserve">, …………………………………………………………………………,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reprezentowana przez: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</w:t>
      </w:r>
      <w:r>
        <w:rPr>
          <w:rFonts w:cs="Arial" w:ascii="Arial" w:hAnsi="Arial"/>
          <w:sz w:val="22"/>
          <w:szCs w:val="22"/>
        </w:rPr>
        <w:t xml:space="preserve">.- </w:t>
      </w:r>
      <w:r>
        <w:rPr>
          <w:rFonts w:cs="Arial" w:ascii="Arial" w:hAnsi="Arial"/>
          <w:i/>
          <w:iCs/>
          <w:sz w:val="22"/>
          <w:szCs w:val="22"/>
        </w:rPr>
        <w:t>………………………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zwanym dalej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"WYKONAWCĄ",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zawarta została umowa następującej treści: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eastAsia="Times New Roman" w:cs="Times New Roman"/>
          <w:b/>
          <w:bCs/>
        </w:rPr>
        <w:t>§</w:t>
      </w:r>
      <w:r>
        <w:rPr>
          <w:rFonts w:cs="Arial" w:ascii="Arial" w:hAnsi="Arial"/>
          <w:b/>
          <w:bCs/>
        </w:rPr>
        <w:t xml:space="preserve"> 1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wyliczliczba"/>
        <w:ind w:hanging="0" w:left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1. Na podstawie złożonej oferty z dnia ……...06.2025r, Zamawiający zleca, a Wykonawca przyjmuje do wykonania pracę:</w:t>
      </w:r>
    </w:p>
    <w:p>
      <w:pPr>
        <w:pStyle w:val="wyliczliczba"/>
        <w:ind w:hanging="0"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wyliczliczba"/>
        <w:ind w:hanging="0" w:left="284"/>
        <w:rPr>
          <w:rFonts w:ascii="Arial" w:hAnsi="Arial" w:cs="Arial"/>
          <w:b/>
          <w:bCs/>
          <w:i/>
          <w:i/>
          <w:iCs/>
          <w:szCs w:val="22"/>
        </w:rPr>
      </w:pPr>
      <w:r>
        <w:rPr>
          <w:rFonts w:cs="Arial" w:ascii="Arial" w:hAnsi="Arial"/>
          <w:b/>
          <w:bCs/>
          <w:i/>
          <w:iCs/>
          <w:szCs w:val="22"/>
        </w:rPr>
        <w:t>Wykonanie remontu  pokrycia dachu hali NOWA SPAWALNIA w Kobyłce przy ul. Napoleona 2</w:t>
      </w:r>
    </w:p>
    <w:p>
      <w:pPr>
        <w:pStyle w:val="wyliczliczba"/>
        <w:ind w:hanging="0" w:left="284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</w:r>
    </w:p>
    <w:p>
      <w:pPr>
        <w:pStyle w:val="wyliczliczba"/>
        <w:ind w:hanging="0" w:left="284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Zakres prac obejmuje: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zagruntowanie powierzchni dachu,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wykonanie nowego pokrycia dachu hali NOWA SPAWALNIA około 1200 m</w:t>
      </w:r>
      <w:r>
        <w:rPr>
          <w:rFonts w:eastAsia="Calibri" w:cs="Arial" w:ascii="Arial" w:hAnsi="Arial"/>
          <w:sz w:val="22"/>
          <w:szCs w:val="22"/>
          <w:vertAlign w:val="superscript"/>
          <w:lang w:eastAsia="en-US"/>
        </w:rPr>
        <w:t xml:space="preserve">2 </w:t>
      </w:r>
      <w:r>
        <w:rPr>
          <w:rFonts w:eastAsia="Calibri" w:cs="Arial" w:ascii="Arial" w:hAnsi="Arial"/>
          <w:sz w:val="22"/>
          <w:szCs w:val="22"/>
          <w:lang w:eastAsia="en-US"/>
        </w:rPr>
        <w:t>(jedna warstwa papy termozgrzewalnej),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zaizolowanie rur spustowych i elementów pionowych zlokalizowanych na dachu,</w:t>
      </w:r>
    </w:p>
    <w:p>
      <w:pPr>
        <w:pStyle w:val="ListParagraph"/>
        <w:numPr>
          <w:ilvl w:val="0"/>
          <w:numId w:val="4"/>
        </w:numPr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dostawę wszystkich niezbędnych materiałów do wykonania prac,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wszelkie dodatkowe prace związane z realizacją zamówienia,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utylizacje wszelkich odpadów powstałych w wyniku prac.</w:t>
      </w:r>
    </w:p>
    <w:p>
      <w:pPr>
        <w:pStyle w:val="wyliczliczba"/>
        <w:ind w:hanging="0"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wyliczliczba"/>
        <w:ind w:hanging="284" w:left="284"/>
        <w:jc w:val="lef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2. Wykonawca zobowiązuje się wykonać pracę w terminie do dnia …………..2025 r. i przekazać protokółem odbioru. Zamawiający odbierze pracę w terminie do dnia …………….2025 r. z uwzględnieniem zapisu w pkt. 6 niniejszego paragrafu. </w:t>
      </w:r>
    </w:p>
    <w:p>
      <w:pPr>
        <w:pStyle w:val="wyliczliczba"/>
        <w:ind w:hanging="284" w:left="284"/>
        <w:jc w:val="lef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3. Wymieniona w </w:t>
      </w:r>
      <w:r>
        <w:rPr>
          <w:rFonts w:eastAsia="Times New Roman" w:cs="Times New Roman"/>
          <w:szCs w:val="22"/>
        </w:rPr>
        <w:t>§</w:t>
      </w:r>
      <w:r>
        <w:rPr>
          <w:rFonts w:cs="Arial" w:ascii="Arial" w:hAnsi="Arial"/>
          <w:szCs w:val="22"/>
        </w:rPr>
        <w:t xml:space="preserve"> 1 umowy praca zostanie wykonana zgodnie z wymaganiami   stosownych przepisów.</w:t>
      </w:r>
    </w:p>
    <w:p>
      <w:pPr>
        <w:pStyle w:val="wyliczliczba"/>
        <w:ind w:hanging="284" w:left="284"/>
        <w:jc w:val="lef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4. Materiały i niezbędny do wykonania pracy sprzęt techniczny, narzędzia zabezpiecza Wykonawca. </w:t>
      </w:r>
    </w:p>
    <w:p>
      <w:pPr>
        <w:pStyle w:val="wyliczliczba"/>
        <w:ind w:hanging="284" w:left="284"/>
        <w:jc w:val="lef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5. Zamawiający nie ponosi odpowiedzialności za mienie Wykonawcy pozostawione w   trakcie realizacji prac będących przedmiotem niniejszej umowy.  </w:t>
      </w:r>
    </w:p>
    <w:p>
      <w:pPr>
        <w:pStyle w:val="wyliczliczba"/>
        <w:ind w:hanging="284" w:left="284"/>
        <w:jc w:val="lef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6. W przypadku stwierdzenia nieprawidłowości w wykonaniu przedmiotu umowy, Zamawiający wyznaczy dodatkowy termin na ich usuniecie.</w:t>
      </w:r>
    </w:p>
    <w:p>
      <w:pPr>
        <w:pStyle w:val="wyliczliczba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eastAsia="Times New Roman" w:cs="Times New Roman"/>
          <w:b/>
          <w:bCs/>
        </w:rPr>
        <w:t>§</w:t>
      </w:r>
      <w:r>
        <w:rPr>
          <w:rFonts w:cs="Arial" w:ascii="Arial" w:hAnsi="Arial"/>
          <w:b/>
          <w:bCs/>
        </w:rPr>
        <w:t xml:space="preserve">  2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Za wykonanie pracy, o której mowa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cs="Arial" w:ascii="Arial" w:hAnsi="Arial"/>
          <w:sz w:val="22"/>
          <w:szCs w:val="22"/>
        </w:rPr>
        <w:t xml:space="preserve"> 1 ustala się wynagrodzenie umowne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wysokości </w:t>
      </w:r>
      <w:r>
        <w:rPr>
          <w:rFonts w:cs="Arial" w:ascii="Arial" w:hAnsi="Arial"/>
          <w:b/>
          <w:bCs/>
          <w:sz w:val="22"/>
          <w:szCs w:val="22"/>
        </w:rPr>
        <w:t>…………………… zł</w:t>
      </w:r>
      <w:r>
        <w:rPr>
          <w:rFonts w:cs="Arial" w:ascii="Arial" w:hAnsi="Arial"/>
          <w:sz w:val="22"/>
          <w:szCs w:val="22"/>
        </w:rPr>
        <w:t xml:space="preserve"> ( słownie</w:t>
      </w:r>
      <w:r>
        <w:rPr>
          <w:rFonts w:cs="Arial" w:ascii="Arial" w:hAnsi="Arial"/>
          <w:b/>
          <w:bCs/>
          <w:i/>
          <w:iCs/>
          <w:sz w:val="22"/>
          <w:szCs w:val="22"/>
        </w:rPr>
        <w:t>: …………………………………… złotych</w:t>
      </w:r>
      <w:r>
        <w:rPr>
          <w:rFonts w:cs="Arial" w:ascii="Arial" w:hAnsi="Arial"/>
          <w:sz w:val="22"/>
          <w:szCs w:val="22"/>
        </w:rPr>
        <w:t>) + należny podatek VAT.</w:t>
        <w:br/>
        <w:t xml:space="preserve">Podstawą  rozliczenia  niniejszej  umowy  będzie faktura VAT, wystawiona przez Wykonawcę po wykonaniu prac i obustronnym podpisaniu protokołu odbioru. </w:t>
        <w:br/>
        <w:t xml:space="preserve">2. Cena usługi zawiera wszelkie prace zawarte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cs="Arial" w:ascii="Arial" w:hAnsi="Arial"/>
          <w:sz w:val="22"/>
          <w:szCs w:val="22"/>
        </w:rPr>
        <w:t xml:space="preserve"> 1 p.1 wraz z zabezpieczenie</w:t>
        <w:br/>
        <w:t xml:space="preserve">    terenu na czas prac oraz sprzątaniem po wykonanych pracach.  </w:t>
      </w:r>
    </w:p>
    <w:p>
      <w:pPr>
        <w:pStyle w:val="wyliczliczba"/>
        <w:jc w:val="lef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3. Płatność zostanie zrealizowana w terminie 7 dni od daty otrzymania faktury, </w:t>
        <w:br/>
        <w:t xml:space="preserve"> w formie przelewu. </w:t>
      </w:r>
    </w:p>
    <w:p>
      <w:pPr>
        <w:pStyle w:val="wyliczliczba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eastAsia="Times New Roman" w:cs="Times New Roman"/>
          <w:b/>
          <w:bCs/>
        </w:rPr>
        <w:t>§</w:t>
      </w:r>
      <w:r>
        <w:rPr>
          <w:rFonts w:cs="Arial" w:ascii="Arial" w:hAnsi="Arial"/>
          <w:b/>
          <w:bCs/>
        </w:rPr>
        <w:t xml:space="preserve">  3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 wykonaną pracę Wykonawca udziela gwarancji na okres </w:t>
      </w:r>
      <w:r>
        <w:rPr>
          <w:rFonts w:cs="Arial" w:ascii="Arial" w:hAnsi="Arial"/>
          <w:b/>
          <w:bCs/>
          <w:sz w:val="22"/>
          <w:szCs w:val="22"/>
        </w:rPr>
        <w:t>36 miesięcy</w:t>
      </w:r>
      <w:r>
        <w:rPr>
          <w:rFonts w:cs="Arial" w:ascii="Arial" w:hAnsi="Arial"/>
          <w:sz w:val="22"/>
          <w:szCs w:val="22"/>
        </w:rPr>
        <w:t xml:space="preserve"> od daty zakończenia prac określonych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cs="Arial" w:ascii="Arial" w:hAnsi="Arial"/>
          <w:sz w:val="22"/>
          <w:szCs w:val="22"/>
        </w:rPr>
        <w:t xml:space="preserve"> 1 i podpisania bez zastrzeżeń protokołu odbioru. Usterki będą usuwane w ciągu 3 dni od daty zgłoszenia.</w:t>
        <w:tab/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eastAsia="Times New Roman" w:cs="Times New Roman"/>
          <w:b/>
          <w:bCs/>
        </w:rPr>
        <w:t>§</w:t>
      </w:r>
      <w:r>
        <w:rPr>
          <w:rFonts w:cs="Arial" w:ascii="Arial" w:hAnsi="Arial"/>
          <w:b/>
          <w:bCs/>
        </w:rPr>
        <w:t xml:space="preserve">  4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Wykonawca zapłaci Zamawiającemu karę umowną w wysokości </w:t>
      </w:r>
      <w:r>
        <w:rPr>
          <w:rFonts w:cs="Arial" w:ascii="Arial" w:hAnsi="Arial"/>
          <w:b/>
          <w:bCs/>
          <w:sz w:val="22"/>
          <w:szCs w:val="22"/>
        </w:rPr>
        <w:t>0,2 %</w:t>
      </w:r>
      <w:r>
        <w:rPr>
          <w:rFonts w:cs="Arial" w:ascii="Arial" w:hAnsi="Arial"/>
          <w:sz w:val="22"/>
          <w:szCs w:val="22"/>
        </w:rPr>
        <w:br/>
        <w:t xml:space="preserve">    wynagrodzenia umownego brutto za  każdy dzień opóźnienia w wykonaniu </w:t>
        <w:br/>
        <w:t xml:space="preserve">    przedmiotu umowy i/lub usunięciu wad lub usterek w okresie gwarancji.</w:t>
      </w:r>
    </w:p>
    <w:p>
      <w:pPr>
        <w:pStyle w:val="wyliczliczba"/>
        <w:ind w:hanging="0" w:left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2. W przypadku nie uregulowania należności w terminie, Zamawiający zapłaci</w:t>
        <w:br/>
        <w:t xml:space="preserve">    Wykonawcy odsetki w wysokości ustawowej.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Suma kar umownych nie może przekroczyć  </w:t>
      </w:r>
      <w:r>
        <w:rPr>
          <w:rFonts w:cs="Arial" w:ascii="Arial" w:hAnsi="Arial"/>
          <w:b/>
          <w:bCs/>
          <w:sz w:val="22"/>
          <w:szCs w:val="22"/>
        </w:rPr>
        <w:t>20 %</w:t>
      </w:r>
      <w:r>
        <w:rPr>
          <w:rFonts w:cs="Arial" w:ascii="Arial" w:hAnsi="Arial"/>
          <w:sz w:val="22"/>
          <w:szCs w:val="22"/>
        </w:rPr>
        <w:t xml:space="preserve"> wartości umowy.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</w:r>
      <w:r>
        <w:rPr>
          <w:rFonts w:cs="Arial" w:ascii="Arial" w:hAnsi="Arial"/>
          <w:b/>
          <w:bCs/>
        </w:rPr>
        <w:t xml:space="preserve">  </w:t>
      </w:r>
      <w:r>
        <w:rPr>
          <w:rFonts w:eastAsia="Times New Roman" w:cs="Times New Roman"/>
          <w:b/>
          <w:bCs/>
        </w:rPr>
        <w:t>§</w:t>
      </w:r>
      <w:r>
        <w:rPr>
          <w:rFonts w:cs="Arial" w:ascii="Arial" w:hAnsi="Arial"/>
          <w:b/>
          <w:bCs/>
        </w:rPr>
        <w:t xml:space="preserve">  5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Wszelkie zmiany postanowień  umownych mogą być dokonywane wyłącznie </w:t>
        <w:br/>
        <w:t xml:space="preserve">    w drodze pisemnej w formie obustronnie podpisanych aneksów.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W sprawach  nie uregulowanych w niniejszej umowie mają zastosowanie</w:t>
        <w:br/>
        <w:t xml:space="preserve">    odpowiednie przepisy Kodeksu Cywilnego.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eastAsia="Times New Roman" w:cs="Times New Roman"/>
          <w:b/>
          <w:bCs/>
        </w:rPr>
        <w:t>§</w:t>
      </w:r>
      <w:r>
        <w:rPr>
          <w:rFonts w:cs="Arial" w:ascii="Arial" w:hAnsi="Arial"/>
          <w:b/>
          <w:bCs/>
        </w:rPr>
        <w:t xml:space="preserve"> 6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Umowę  sporządzono  w  dwóch  jednobrzmiących  egzemplarzach, po jednym egzemplarzu dla Zamawiającego i Wykonawcy.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sz w:val="22"/>
        </w:rPr>
      </w:pPr>
      <w:r>
        <w:rPr>
          <w:rFonts w:cs="Arial" w:ascii="Arial" w:hAnsi="Arial"/>
        </w:rPr>
        <w:t xml:space="preserve">        </w:t>
      </w:r>
      <w:r>
        <w:rPr>
          <w:rFonts w:cs="Arial" w:ascii="Arial" w:hAnsi="Arial"/>
          <w:b/>
          <w:i/>
        </w:rPr>
        <w:t>Z A M A W I A J Ą C Y                                                  W Y K O N A W C A</w:t>
      </w: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sectPr>
      <w:type w:val="nextPage"/>
      <w:pgSz w:w="11906" w:h="16838"/>
      <w:pgMar w:left="1417" w:right="1134" w:gutter="0" w:header="0" w:top="1417" w:footer="0" w:bottom="124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Times New Roman">
    <w:charset w:val="01"/>
    <w:family w:val="roman"/>
    <w:pitch w:val="variable"/>
  </w:font>
  <w:font w:name="Aptos Display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isLgl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isLgl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color w:val="auto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isLgl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isLgl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isLgl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keepLines/>
      <w:spacing w:before="360" w:after="80"/>
      <w:outlineLvl w:val="0"/>
    </w:pPr>
    <w:rPr>
      <w:rFonts w:ascii="Aptos Display" w:hAnsi="Aptos Display" w:eastAsia="Arial" w:cs="Arial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pPr>
      <w:keepNext w:val="true"/>
      <w:keepLines/>
      <w:spacing w:before="160" w:after="80"/>
      <w:outlineLvl w:val="1"/>
    </w:pPr>
    <w:rPr>
      <w:rFonts w:ascii="Aptos Display" w:hAnsi="Aptos Display" w:eastAsia="Arial" w:cs="Arial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pPr>
      <w:keepNext w:val="true"/>
      <w:keepLines/>
      <w:spacing w:before="160" w:after="80"/>
      <w:outlineLvl w:val="2"/>
    </w:pPr>
    <w:rPr>
      <w:rFonts w:eastAsia="Arial" w:cs="Arial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pPr>
      <w:keepNext w:val="true"/>
      <w:keepLines/>
      <w:spacing w:before="80" w:after="40"/>
      <w:outlineLvl w:val="3"/>
    </w:pPr>
    <w:rPr>
      <w:rFonts w:eastAsia="Arial" w:cs="Arial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pPr>
      <w:keepNext w:val="true"/>
      <w:keepLines/>
      <w:spacing w:before="80" w:after="40"/>
      <w:outlineLvl w:val="4"/>
    </w:pPr>
    <w:rPr>
      <w:rFonts w:eastAsia="Arial" w:cs="Arial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pPr>
      <w:keepNext w:val="true"/>
      <w:keepLines/>
      <w:spacing w:before="40" w:after="0"/>
      <w:outlineLvl w:val="5"/>
    </w:pPr>
    <w:rPr>
      <w:rFonts w:eastAsia="Arial" w:cs="Arial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pPr>
      <w:keepNext w:val="true"/>
      <w:keepLines/>
      <w:spacing w:before="40" w:after="0"/>
      <w:outlineLvl w:val="6"/>
    </w:pPr>
    <w:rPr>
      <w:rFonts w:eastAsia="Arial" w:cs="Arial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pPr>
      <w:keepNext w:val="true"/>
      <w:keepLines/>
      <w:outlineLvl w:val="7"/>
    </w:pPr>
    <w:rPr>
      <w:rFonts w:eastAsia="Arial" w:cs="Arial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pPr>
      <w:keepNext w:val="true"/>
      <w:keepLines/>
      <w:outlineLvl w:val="8"/>
    </w:pPr>
    <w:rPr>
      <w:rFonts w:eastAsia="Arial" w:cs="Arial" w:cstheme="majorBidi" w:eastAsiaTheme="majorEastAsia"/>
      <w:color w:themeColor="text1" w:themeTint="d8" w:val="272727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user">
    <w:name w:val="Znaki przypisów dolnych (user)"/>
    <w:basedOn w:val="DefaultParagraphFont"/>
    <w:uiPriority w:val="99"/>
    <w:semiHidden/>
    <w:unhideWhenUsed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user">
    <w:name w:val="Znaki przypisów końcowych (user)"/>
    <w:basedOn w:val="DefaultParagraphFont"/>
    <w:uiPriority w:val="99"/>
    <w:semiHidden/>
    <w:unhideWhenUsed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Pr>
      <w:rFonts w:ascii="Aptos Display" w:hAnsi="Aptos Display" w:eastAsia="Arial" w:cs="Arial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Pr>
      <w:rFonts w:ascii="Aptos Display" w:hAnsi="Aptos Display" w:eastAsia="Arial" w:cs="Arial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Pr>
      <w:rFonts w:eastAsia="Arial" w:cs="Arial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Pr>
      <w:rFonts w:eastAsia="Arial" w:cs="Arial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Pr>
      <w:rFonts w:eastAsia="Arial" w:cs="Arial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Pr>
      <w:rFonts w:eastAsia="Arial" w:cs="Arial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Pr>
      <w:rFonts w:eastAsia="Arial" w:cs="Arial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Pr>
      <w:rFonts w:eastAsia="Arial" w:cs="Arial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Pr>
      <w:rFonts w:eastAsia="Arial" w:cs="Arial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Pr>
      <w:rFonts w:ascii="Aptos Display" w:hAnsi="Aptos Display" w:eastAsia="Arial" w:cs="Arial" w:asciiTheme="majorHAnsi" w:cstheme="majorBidi" w:eastAsiaTheme="majorEastAsia" w:hAnsiTheme="majorHAnsi"/>
      <w:spacing w:val="-10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Pr>
      <w:rFonts w:eastAsia="Arial" w:cs="Arial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Times New Roman" w:cs="Times New Roman"/>
      <w:sz w:val="28"/>
      <w:szCs w:val="20"/>
      <w:lang w:eastAsia="pl-PL"/>
      <w14:ligatures w14:val="none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Roboto"/>
      <w:sz w:val="28"/>
      <w:szCs w:val="28"/>
    </w:rPr>
  </w:style>
  <w:style w:type="paragraph" w:styleId="BodyText">
    <w:name w:val="Body Text"/>
    <w:basedOn w:val="Normal"/>
    <w:link w:val="TekstpodstawowyZnak"/>
    <w:pPr>
      <w:jc w:val="both"/>
    </w:pPr>
    <w:rPr>
      <w:sz w:val="28"/>
      <w:szCs w:val="20"/>
    </w:rPr>
  </w:style>
  <w:style w:type="paragraph" w:styleId="List">
    <w:name w:val="List"/>
    <w:basedOn w:val="BodyText"/>
    <w:pPr/>
    <w:rPr>
      <w:rFonts w:cs="Robo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Roboto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Roboto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Roboto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Roboto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next w:val="Normal"/>
    <w:link w:val="TytuZnak"/>
    <w:uiPriority w:val="10"/>
    <w:qFormat/>
    <w:pPr>
      <w:spacing w:before="0" w:after="80"/>
      <w:contextualSpacing/>
    </w:pPr>
    <w:rPr>
      <w:rFonts w:ascii="Aptos Display" w:hAnsi="Aptos Display" w:eastAsia="Arial" w:cs="Arial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pPr/>
    <w:rPr>
      <w:rFonts w:eastAsia="Arial" w:cs="Arial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wyliczliczba" w:customStyle="1">
    <w:name w:val="wylicz liczba"/>
    <w:basedOn w:val="Normal"/>
    <w:qFormat/>
    <w:pPr>
      <w:ind w:hanging="227" w:left="227"/>
      <w:jc w:val="both"/>
    </w:pPr>
    <w:rPr>
      <w:sz w:val="22"/>
      <w:szCs w:val="20"/>
    </w:rPr>
  </w:style>
  <w:style w:type="numbering" w:styleId="Bezlistyuser" w:default="1">
    <w:name w:val="Bez listy (user)"/>
    <w:uiPriority w:val="99"/>
    <w:semiHidden/>
    <w:unhideWhenUsed/>
    <w:qFormat/>
  </w:style>
  <w:style w:type="numbering" w:styleId="Bezlisty">
    <w:name w:val="Bez listy"/>
    <w:uiPriority w:val="99"/>
    <w:semiHidden/>
    <w:unhideWhenUsed/>
    <w:qFormat/>
  </w:style>
  <w:style w:type="table" w:styleId="11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71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71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C0E4F5" w:themeFill="accent1" w:themeFillTint="34"/>
      </w:tcPr>
    </w:tblStylePr>
    <w:tblStylePr w:type="band1Vert">
      <w:rPr>
        <w:sz w:val="22"/>
      </w:rPr>
      <w:tblPr/>
      <w:tcPr>
        <w:shd w:val="clear" w:color="FFFFFF" w:fill="C0E4F5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3D7" w:themeFill="accent2" w:themeFillTint="32"/>
      </w:tcPr>
    </w:tblStylePr>
    <w:tblStylePr w:type="band1Vert">
      <w:rPr>
        <w:sz w:val="22"/>
      </w:rPr>
      <w:tblPr/>
      <w:tcPr>
        <w:shd w:val="clear" w:color="FFFFFF" w:fill="FBE3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C1F0C7" w:themeFill="accent3" w:themeFillTint="34"/>
      </w:tcPr>
    </w:tblStylePr>
    <w:tblStylePr w:type="band1Vert">
      <w:rPr>
        <w:sz w:val="22"/>
      </w:rPr>
      <w:tblPr/>
      <w:tcPr>
        <w:shd w:val="clear" w:color="FFFFFF" w:fill="C1F0C7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C9EDFB" w:themeFill="accent4" w:themeFillTint="34"/>
      </w:tcPr>
    </w:tblStylePr>
    <w:tblStylePr w:type="band1Vert">
      <w:rPr>
        <w:sz w:val="22"/>
      </w:rPr>
      <w:tblPr/>
      <w:tcPr>
        <w:shd w:val="clear" w:color="FFFFFF" w:fill="C9EDF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F2CEEE" w:themeFill="accent5" w:themeFillTint="34"/>
      </w:tcPr>
    </w:tblStylePr>
    <w:tblStylePr w:type="band1Vert">
      <w:rPr>
        <w:sz w:val="22"/>
      </w:rPr>
      <w:tblPr/>
      <w:tcPr>
        <w:shd w:val="clear" w:color="FFFFFF" w:fill="F2CEEE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D9F2D0" w:themeFill="accent6" w:themeFillTint="34"/>
      </w:tcPr>
    </w:tblStylePr>
    <w:tblStylePr w:type="band1Vert">
      <w:rPr>
        <w:sz w:val="22"/>
      </w:rPr>
      <w:tblPr/>
      <w:tcPr>
        <w:shd w:val="clear" w:color="FFFFFF" w:fill="D9F2D0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C0E4F5" w:themeFill="accent1" w:themeFillTint="34"/>
      </w:tcPr>
    </w:tblStylePr>
    <w:tblStylePr w:type="band1Vert">
      <w:rPr>
        <w:sz w:val="22"/>
      </w:rPr>
      <w:tblPr/>
      <w:tcPr>
        <w:shd w:val="clear" w:color="FFFFFF" w:fill="C0E4F5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3D7" w:themeFill="accent2" w:themeFillTint="32"/>
      </w:tcPr>
    </w:tblStylePr>
    <w:tblStylePr w:type="band1Vert">
      <w:rPr>
        <w:sz w:val="22"/>
      </w:rPr>
      <w:tblPr/>
      <w:tcPr>
        <w:shd w:val="clear" w:color="FFFFFF" w:fill="FBE3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C1F0C7" w:themeFill="accent3" w:themeFillTint="34"/>
      </w:tcPr>
    </w:tblStylePr>
    <w:tblStylePr w:type="band1Vert">
      <w:rPr>
        <w:sz w:val="22"/>
      </w:rPr>
      <w:tblPr/>
      <w:tcPr>
        <w:shd w:val="clear" w:color="FFFFFF" w:fill="C1F0C7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C9EDFB" w:themeFill="accent4" w:themeFillTint="34"/>
      </w:tcPr>
    </w:tblStylePr>
    <w:tblStylePr w:type="band1Vert">
      <w:rPr>
        <w:sz w:val="22"/>
      </w:rPr>
      <w:tblPr/>
      <w:tcPr>
        <w:shd w:val="clear" w:color="FFFFFF" w:fill="C9EDF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F2CEEE" w:themeFill="accent5" w:themeFillTint="34"/>
      </w:tcPr>
    </w:tblStylePr>
    <w:tblStylePr w:type="band1Vert">
      <w:rPr>
        <w:sz w:val="22"/>
      </w:rPr>
      <w:tblPr/>
      <w:tcPr>
        <w:shd w:val="clear" w:color="FFFFFF" w:fill="F2CEEE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D9F2D0" w:themeFill="accent6" w:themeFillTint="34"/>
      </w:tcPr>
    </w:tblStylePr>
    <w:tblStylePr w:type="band1Vert">
      <w:rPr>
        <w:sz w:val="22"/>
      </w:rPr>
      <w:tblPr/>
      <w:tcPr>
        <w:shd w:val="clear" w:color="FFFFFF" w:fill="D9F2D0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C2E5F5" w:themeFill="accent1" w:themeFillTint="32"/>
      </w:tcPr>
    </w:tblStylePr>
    <w:tblStylePr w:type="band1Vert">
      <w:rPr>
        <w:sz w:val="22"/>
      </w:rPr>
      <w:tblPr/>
      <w:tcPr>
        <w:shd w:val="clear" w:color="FFFFFF" w:fill="C2E5F5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19739B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3D7" w:themeFill="accent2" w:themeFillTint="32"/>
      </w:tcPr>
    </w:tblStylePr>
    <w:tblStylePr w:type="band1Vert">
      <w:rPr>
        <w:sz w:val="22"/>
      </w:rPr>
      <w:tblPr/>
      <w:tcPr>
        <w:shd w:val="clear" w:color="FFFFFF" w:fill="FBE3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2AB8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C1F0C7" w:themeFill="accent3" w:themeFillTint="34"/>
      </w:tcPr>
    </w:tblStylePr>
    <w:tblStylePr w:type="band1Vert">
      <w:rPr>
        <w:sz w:val="22"/>
      </w:rPr>
      <w:tblPr/>
      <w:tcPr>
        <w:shd w:val="clear" w:color="FFFFFF" w:fill="C1F0C7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196C24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C9EDFB" w:themeFill="accent4" w:themeFillTint="34"/>
      </w:tcPr>
    </w:tblStylePr>
    <w:tblStylePr w:type="band1Vert">
      <w:rPr>
        <w:sz w:val="22"/>
      </w:rPr>
      <w:tblPr/>
      <w:tcPr>
        <w:shd w:val="clear" w:color="FFFFFF" w:fill="C9EDF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60CBF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F2CEEE" w:themeFill="accent5" w:themeFillTint="34"/>
      </w:tcPr>
    </w:tblStylePr>
    <w:tblStylePr w:type="band1Vert">
      <w:rPr>
        <w:sz w:val="22"/>
      </w:rPr>
      <w:tblPr/>
      <w:tcPr>
        <w:shd w:val="clear" w:color="FFFFFF" w:fill="F2CEEE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A02B93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9F2D0" w:themeFill="accent6" w:themeFillTint="34"/>
      </w:tcPr>
    </w:tblStylePr>
    <w:tblStylePr w:type="band1Vert">
      <w:rPr>
        <w:sz w:val="22"/>
      </w:rPr>
      <w:tblPr/>
      <w:tcPr>
        <w:shd w:val="clear" w:color="FFFFFF" w:fill="D9F2D0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4EA72E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71C3E8" w:themeFill="accent1" w:themeFillTint="75"/>
      </w:tcPr>
    </w:tblStylePr>
    <w:tblStylePr w:type="band1Vert">
      <w:tblPr/>
      <w:tcPr>
        <w:shd w:val="clear" w:color="FFFFFF" w:fill="71C3E8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156082" w:themeFill="accent1"/>
      </w:tcPr>
    </w:tblStylePr>
    <w:tblStylePr w:type="firstRow">
      <w:rPr>
        <w:b/>
        <w:sz w:val="22"/>
      </w:rPr>
      <w:tblPr/>
      <w:tcPr>
        <w:shd w:val="clear" w:color="FFFFFF" w:fill="156082" w:themeFill="accent1"/>
      </w:tcPr>
    </w:tblStylePr>
    <w:tblStylePr w:type="lastCol">
      <w:rPr>
        <w:b/>
        <w:sz w:val="22"/>
      </w:rPr>
      <w:tblPr/>
      <w:tcPr>
        <w:shd w:val="clear" w:color="FFFFFF" w:fill="156082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156082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5BEA1" w:themeFill="accent2" w:themeFillTint="75"/>
      </w:tcPr>
    </w:tblStylePr>
    <w:tblStylePr w:type="band1Vert">
      <w:tblPr/>
      <w:tcPr>
        <w:shd w:val="clear" w:color="FFFFFF" w:fill="F5BEA1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E97132" w:themeFill="accent2"/>
      </w:tcPr>
    </w:tblStylePr>
    <w:tblStylePr w:type="firstRow">
      <w:rPr>
        <w:b/>
        <w:sz w:val="22"/>
      </w:rPr>
      <w:tblPr/>
      <w:tcPr>
        <w:shd w:val="clear" w:color="FFFFFF" w:fill="E97132" w:themeFill="accent2"/>
      </w:tcPr>
    </w:tblStylePr>
    <w:tblStylePr w:type="lastCol">
      <w:rPr>
        <w:b/>
        <w:sz w:val="22"/>
      </w:rPr>
      <w:tblPr/>
      <w:tcPr>
        <w:shd w:val="clear" w:color="FFFFFF" w:fill="E97132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97132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72DE81" w:themeFill="accent3" w:themeFillTint="75"/>
      </w:tcPr>
    </w:tblStylePr>
    <w:tblStylePr w:type="band1Vert">
      <w:tblPr/>
      <w:tcPr>
        <w:shd w:val="clear" w:color="FFFFFF" w:fill="72DE81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196B24" w:themeFill="accent3"/>
      </w:tcPr>
    </w:tblStylePr>
    <w:tblStylePr w:type="firstRow">
      <w:rPr>
        <w:b/>
        <w:sz w:val="22"/>
      </w:rPr>
      <w:tblPr/>
      <w:tcPr>
        <w:shd w:val="clear" w:color="FFFFFF" w:fill="196B24" w:themeFill="accent3"/>
      </w:tcPr>
    </w:tblStylePr>
    <w:tblStylePr w:type="lastCol">
      <w:rPr>
        <w:b/>
        <w:sz w:val="22"/>
      </w:rPr>
      <w:tblPr/>
      <w:tcPr>
        <w:shd w:val="clear" w:color="FFFFFF" w:fill="196B24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196B24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6D7F6" w:themeFill="accent4" w:themeFillTint="75"/>
      </w:tcPr>
    </w:tblStylePr>
    <w:tblStylePr w:type="band1Vert">
      <w:tblPr/>
      <w:tcPr>
        <w:shd w:val="clear" w:color="FFFFFF" w:fill="86D7F6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F9ED5" w:themeFill="accent4"/>
      </w:tcPr>
    </w:tblStylePr>
    <w:tblStylePr w:type="firstRow">
      <w:rPr>
        <w:b/>
        <w:sz w:val="22"/>
      </w:rPr>
      <w:tblPr/>
      <w:tcPr>
        <w:shd w:val="clear" w:color="FFFFFF" w:fill="0F9ED5" w:themeFill="accent4"/>
      </w:tcPr>
    </w:tblStylePr>
    <w:tblStylePr w:type="lastCol">
      <w:rPr>
        <w:b/>
        <w:sz w:val="22"/>
      </w:rPr>
      <w:tblPr/>
      <w:tcPr>
        <w:shd w:val="clear" w:color="FFFFFF" w:fill="0F9ED5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F9ED5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90D8" w:themeFill="accent5" w:themeFillTint="75"/>
      </w:tcPr>
    </w:tblStylePr>
    <w:tblStylePr w:type="band1Vert">
      <w:tblPr/>
      <w:tcPr>
        <w:shd w:val="clear" w:color="FFFFFF" w:fill="E190D8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A02B93" w:themeFill="accent5"/>
      </w:tcPr>
    </w:tblStylePr>
    <w:tblStylePr w:type="firstRow">
      <w:rPr>
        <w:b/>
        <w:sz w:val="22"/>
      </w:rPr>
      <w:tblPr/>
      <w:tcPr>
        <w:shd w:val="clear" w:color="FFFFFF" w:fill="A02B93" w:themeFill="accent5"/>
      </w:tcPr>
    </w:tblStylePr>
    <w:tblStylePr w:type="lastCol">
      <w:rPr>
        <w:b/>
        <w:sz w:val="22"/>
      </w:rPr>
      <w:tblPr/>
      <w:tcPr>
        <w:shd w:val="clear" w:color="FFFFFF" w:fill="A02B93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02B93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9E294" w:themeFill="accent6" w:themeFillTint="75"/>
      </w:tcPr>
    </w:tblStylePr>
    <w:tblStylePr w:type="band1Vert">
      <w:tblPr/>
      <w:tcPr>
        <w:shd w:val="clear" w:color="FFFFFF" w:fill="A9E294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EA72E" w:themeFill="accent6"/>
      </w:tcPr>
    </w:tblStylePr>
    <w:tblStylePr w:type="firstRow">
      <w:rPr>
        <w:b/>
        <w:sz w:val="22"/>
      </w:rPr>
      <w:tblPr/>
      <w:tcPr>
        <w:shd w:val="clear" w:color="FFFFFF" w:fill="4EA72E" w:themeFill="accent6"/>
      </w:tcPr>
    </w:tblStylePr>
    <w:tblStylePr w:type="lastCol">
      <w:rPr>
        <w:b/>
        <w:sz w:val="22"/>
      </w:rPr>
      <w:tblPr/>
      <w:tcPr>
        <w:shd w:val="clear" w:color="FFFFFF" w:fill="4EA72E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EA72E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C0E4F5" w:themeFill="accent1" w:themeFillTint="34"/>
      </w:tcPr>
    </w:tblStylePr>
    <w:tblStylePr w:type="band1Vert">
      <w:tblPr/>
      <w:tcPr>
        <w:shd w:val="clear" w:color="FFFFFF" w:fill="C0E4F5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3D7" w:themeFill="accent2" w:themeFillTint="32"/>
      </w:tcPr>
    </w:tblStylePr>
    <w:tblStylePr w:type="band1Vert">
      <w:tblPr/>
      <w:tcPr>
        <w:shd w:val="clear" w:color="FFFFFF" w:fill="FBE3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C1F0C7" w:themeFill="accent3" w:themeFillTint="34"/>
      </w:tcPr>
    </w:tblStylePr>
    <w:tblStylePr w:type="band1Vert">
      <w:tblPr/>
      <w:tcPr>
        <w:shd w:val="clear" w:color="FFFFFF" w:fill="C1F0C7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C9EDFB" w:themeFill="accent4" w:themeFillTint="34"/>
      </w:tcPr>
    </w:tblStylePr>
    <w:tblStylePr w:type="band1Vert">
      <w:tblPr/>
      <w:tcPr>
        <w:shd w:val="clear" w:color="FFFFFF" w:fill="C9EDF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2CEEE" w:themeFill="accent5" w:themeFillTint="34"/>
      </w:tcPr>
    </w:tblStylePr>
    <w:tblStylePr w:type="band1Vert">
      <w:tblPr/>
      <w:tcPr>
        <w:shd w:val="clear" w:color="FFFFFF" w:fill="F2CEEE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F2D0" w:themeFill="accent6" w:themeFillTint="34"/>
      </w:tcPr>
    </w:tblStylePr>
    <w:tblStylePr w:type="band1Vert">
      <w:tblPr/>
      <w:tcPr>
        <w:shd w:val="clear" w:color="FFFFFF" w:fill="D9F2D0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C0E4F5" w:themeFill="accent1" w:themeFillTint="34"/>
      </w:tcPr>
    </w:tblStylePr>
    <w:tblStylePr w:type="band1Vert">
      <w:tblPr/>
      <w:tcPr>
        <w:shd w:val="clear" w:color="FFFFFF" w:fill="C0E4F5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3D7" w:themeFill="accent2" w:themeFillTint="32"/>
      </w:tcPr>
    </w:tblStylePr>
    <w:tblStylePr w:type="band1Vert">
      <w:tblPr/>
      <w:tcPr>
        <w:shd w:val="clear" w:color="FFFFFF" w:fill="FBE3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C1F0C7" w:themeFill="accent3" w:themeFillTint="34"/>
      </w:tcPr>
    </w:tblStylePr>
    <w:tblStylePr w:type="band1Vert">
      <w:tblPr/>
      <w:tcPr>
        <w:shd w:val="clear" w:color="FFFFFF" w:fill="C1F0C7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C9EDFB" w:themeFill="accent4" w:themeFillTint="34"/>
      </w:tcPr>
    </w:tblStylePr>
    <w:tblStylePr w:type="band1Vert">
      <w:tblPr/>
      <w:tcPr>
        <w:shd w:val="clear" w:color="FFFFFF" w:fill="C9EDF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2CEEE" w:themeFill="accent5" w:themeFillTint="34"/>
      </w:tcPr>
    </w:tblStylePr>
    <w:tblStylePr w:type="band1Vert">
      <w:tblPr/>
      <w:tcPr>
        <w:shd w:val="clear" w:color="FFFFFF" w:fill="F2CEEE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D9F2D0" w:themeFill="accent6" w:themeFillTint="34"/>
      </w:tcPr>
    </w:tblStylePr>
    <w:tblStylePr w:type="band1Vert">
      <w:tblPr/>
      <w:tcPr>
        <w:shd w:val="clear" w:color="FFFFFF" w:fill="D9F2D0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1DEF2" w:themeFill="accent1" w:themeFillTint="40"/>
      </w:tcPr>
    </w:tblStylePr>
    <w:tblStylePr w:type="band1Vert">
      <w:tblPr/>
      <w:tcPr>
        <w:shd w:val="clear" w:color="FFFFFF" w:fill="B1DEF2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9DBCC" w:themeFill="accent2" w:themeFillTint="40"/>
      </w:tcPr>
    </w:tblStylePr>
    <w:tblStylePr w:type="band1Vert">
      <w:tblPr/>
      <w:tcPr>
        <w:shd w:val="clear" w:color="FFFFFF" w:fill="F9DBCC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2EDBA" w:themeFill="accent3" w:themeFillTint="40"/>
      </w:tcPr>
    </w:tblStylePr>
    <w:tblStylePr w:type="band1Vert">
      <w:tblPr/>
      <w:tcPr>
        <w:shd w:val="clear" w:color="FFFFFF" w:fill="B2EDBA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DE9FA" w:themeFill="accent4" w:themeFillTint="40"/>
      </w:tcPr>
    </w:tblStylePr>
    <w:tblStylePr w:type="band1Vert">
      <w:tblPr/>
      <w:tcPr>
        <w:shd w:val="clear" w:color="FFFFFF" w:fill="BDE9FA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C2EA" w:themeFill="accent5" w:themeFillTint="40"/>
      </w:tcPr>
    </w:tblStylePr>
    <w:tblStylePr w:type="band1Vert">
      <w:tblPr/>
      <w:tcPr>
        <w:shd w:val="clear" w:color="FFFFFF" w:fill="EFC2EA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0EFC5" w:themeFill="accent6" w:themeFillTint="40"/>
      </w:tcPr>
    </w:tblStylePr>
    <w:tblStylePr w:type="band1Vert">
      <w:tblPr/>
      <w:tcPr>
        <w:shd w:val="clear" w:color="FFFFFF" w:fill="D0EFC5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B1DEF2" w:themeFill="accent1" w:themeFillTint="40"/>
      </w:tcPr>
    </w:tblStylePr>
    <w:tblStylePr w:type="band1Vert">
      <w:rPr>
        <w:sz w:val="22"/>
      </w:rPr>
      <w:tblPr/>
      <w:tcPr>
        <w:shd w:val="clear" w:color="FFFFFF" w:fill="B1DEF2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9DBCC" w:themeFill="accent2" w:themeFillTint="40"/>
      </w:tcPr>
    </w:tblStylePr>
    <w:tblStylePr w:type="band1Vert">
      <w:rPr>
        <w:sz w:val="22"/>
      </w:rPr>
      <w:tblPr/>
      <w:tcPr>
        <w:shd w:val="clear" w:color="FFFFFF" w:fill="F9DBCC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B2EDBA" w:themeFill="accent3" w:themeFillTint="40"/>
      </w:tcPr>
    </w:tblStylePr>
    <w:tblStylePr w:type="band1Vert">
      <w:rPr>
        <w:sz w:val="22"/>
      </w:rPr>
      <w:tblPr/>
      <w:tcPr>
        <w:shd w:val="clear" w:color="FFFFFF" w:fill="B2EDBA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BDE9FA" w:themeFill="accent4" w:themeFillTint="40"/>
      </w:tcPr>
    </w:tblStylePr>
    <w:tblStylePr w:type="band1Vert">
      <w:rPr>
        <w:sz w:val="22"/>
      </w:rPr>
      <w:tblPr/>
      <w:tcPr>
        <w:shd w:val="clear" w:color="FFFFFF" w:fill="BDE9FA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EFC2EA" w:themeFill="accent5" w:themeFillTint="40"/>
      </w:tcPr>
    </w:tblStylePr>
    <w:tblStylePr w:type="band1Vert">
      <w:rPr>
        <w:sz w:val="22"/>
      </w:rPr>
      <w:tblPr/>
      <w:tcPr>
        <w:shd w:val="clear" w:color="FFFFFF" w:fill="EFC2EA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0EFC5" w:themeFill="accent6" w:themeFillTint="40"/>
      </w:tcPr>
    </w:tblStylePr>
    <w:tblStylePr w:type="band1Vert">
      <w:rPr>
        <w:sz w:val="22"/>
      </w:rPr>
      <w:tblPr/>
      <w:tcPr>
        <w:shd w:val="clear" w:color="FFFFFF" w:fill="D0EFC5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156082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2AB8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8D45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60CBF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86DC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FD974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B1DEF2" w:themeFill="accent1" w:themeFillTint="40"/>
      </w:tcPr>
    </w:tblStylePr>
    <w:tblStylePr w:type="band1Vert">
      <w:rPr>
        <w:sz w:val="22"/>
      </w:rPr>
      <w:tblPr/>
      <w:tcPr>
        <w:shd w:val="clear" w:color="FFFFFF" w:fill="B1DEF2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156082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9DBCC" w:themeFill="accent2" w:themeFillTint="40"/>
      </w:tcPr>
    </w:tblStylePr>
    <w:tblStylePr w:type="band1Vert">
      <w:rPr>
        <w:sz w:val="22"/>
      </w:rPr>
      <w:tblPr/>
      <w:tcPr>
        <w:shd w:val="clear" w:color="FFFFFF" w:fill="F9DBCC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97132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B2EDBA" w:themeFill="accent3" w:themeFillTint="40"/>
      </w:tcPr>
    </w:tblStylePr>
    <w:tblStylePr w:type="band1Vert">
      <w:rPr>
        <w:sz w:val="22"/>
      </w:rPr>
      <w:tblPr/>
      <w:tcPr>
        <w:shd w:val="clear" w:color="FFFFFF" w:fill="B2EDBA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196B24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BDE9FA" w:themeFill="accent4" w:themeFillTint="40"/>
      </w:tcPr>
    </w:tblStylePr>
    <w:tblStylePr w:type="band1Vert">
      <w:rPr>
        <w:sz w:val="22"/>
      </w:rPr>
      <w:tblPr/>
      <w:tcPr>
        <w:shd w:val="clear" w:color="FFFFFF" w:fill="BDE9FA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F9ED5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EFC2EA" w:themeFill="accent5" w:themeFillTint="40"/>
      </w:tcPr>
    </w:tblStylePr>
    <w:tblStylePr w:type="band1Vert">
      <w:rPr>
        <w:sz w:val="22"/>
      </w:rPr>
      <w:tblPr/>
      <w:tcPr>
        <w:shd w:val="clear" w:color="FFFFFF" w:fill="EFC2EA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02B93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0EFC5" w:themeFill="accent6" w:themeFillTint="40"/>
      </w:tcPr>
    </w:tblStylePr>
    <w:tblStylePr w:type="band1Vert">
      <w:rPr>
        <w:sz w:val="22"/>
      </w:rPr>
      <w:tblPr/>
      <w:tcPr>
        <w:shd w:val="clear" w:color="FFFFFF" w:fill="D0EFC5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EA72E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56082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156082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56082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156082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2AB8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2AB8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2AB8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2AB8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8D45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8D45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8D45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48D45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60CBF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60CBF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60CBF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60CBF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86DC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86DC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86DC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D86DC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FD974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FD974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FD974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8FD974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B1DEF2" w:themeFill="accent1" w:themeFillTint="40"/>
      </w:tcPr>
    </w:tblStylePr>
    <w:tblStylePr w:type="band1Vert">
      <w:tblPr/>
      <w:tcPr>
        <w:shd w:val="clear" w:color="FFFFFF" w:fill="B1DEF2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9DBCC" w:themeFill="accent2" w:themeFillTint="40"/>
      </w:tcPr>
    </w:tblStylePr>
    <w:tblStylePr w:type="band1Vert">
      <w:tblPr/>
      <w:tcPr>
        <w:shd w:val="clear" w:color="FFFFFF" w:fill="F9DBCC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B2EDBA" w:themeFill="accent3" w:themeFillTint="40"/>
      </w:tcPr>
    </w:tblStylePr>
    <w:tblStylePr w:type="band1Vert">
      <w:tblPr/>
      <w:tcPr>
        <w:shd w:val="clear" w:color="FFFFFF" w:fill="B2EDBA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BDE9FA" w:themeFill="accent4" w:themeFillTint="40"/>
      </w:tcPr>
    </w:tblStylePr>
    <w:tblStylePr w:type="band1Vert">
      <w:tblPr/>
      <w:tcPr>
        <w:shd w:val="clear" w:color="FFFFFF" w:fill="BDE9FA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EFC2EA" w:themeFill="accent5" w:themeFillTint="40"/>
      </w:tcPr>
    </w:tblStylePr>
    <w:tblStylePr w:type="band1Vert">
      <w:tblPr/>
      <w:tcPr>
        <w:shd w:val="clear" w:color="FFFFFF" w:fill="EFC2EA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0EFC5" w:themeFill="accent6" w:themeFillTint="40"/>
      </w:tcPr>
    </w:tblStylePr>
    <w:tblStylePr w:type="band1Vert">
      <w:tblPr/>
      <w:tcPr>
        <w:shd w:val="clear" w:color="FFFFFF" w:fill="D0EFC5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B1DEF2" w:themeFill="accent1" w:themeFillTint="40"/>
      </w:tcPr>
    </w:tblStylePr>
    <w:tblStylePr w:type="band1Vert">
      <w:tblPr/>
      <w:tcPr>
        <w:shd w:val="clear" w:color="FFFFFF" w:fill="B1DEF2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9DBCC" w:themeFill="accent2" w:themeFillTint="40"/>
      </w:tcPr>
    </w:tblStylePr>
    <w:tblStylePr w:type="band1Vert">
      <w:tblPr/>
      <w:tcPr>
        <w:shd w:val="clear" w:color="FFFFFF" w:fill="F9DBCC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B2EDBA" w:themeFill="accent3" w:themeFillTint="40"/>
      </w:tcPr>
    </w:tblStylePr>
    <w:tblStylePr w:type="band1Vert">
      <w:tblPr/>
      <w:tcPr>
        <w:shd w:val="clear" w:color="FFFFFF" w:fill="B2EDBA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BDE9FA" w:themeFill="accent4" w:themeFillTint="40"/>
      </w:tcPr>
    </w:tblStylePr>
    <w:tblStylePr w:type="band1Vert">
      <w:tblPr/>
      <w:tcPr>
        <w:shd w:val="clear" w:color="FFFFFF" w:fill="BDE9FA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EFC2EA" w:themeFill="accent5" w:themeFillTint="40"/>
      </w:tcPr>
    </w:tblStylePr>
    <w:tblStylePr w:type="band1Vert">
      <w:tblPr/>
      <w:tcPr>
        <w:shd w:val="clear" w:color="FFFFFF" w:fill="EFC2EA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0EFC5" w:themeFill="accent6" w:themeFillTint="40"/>
      </w:tcPr>
    </w:tblStylePr>
    <w:tblStylePr w:type="band1Vert">
      <w:tblPr/>
      <w:tcPr>
        <w:shd w:val="clear" w:color="FFFFFF" w:fill="D0EFC5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9ED6EF" w:themeFill="accent1" w:themeFillTint="50"/>
      </w:tcPr>
    </w:tblStylePr>
    <w:tblStylePr w:type="band2Vert">
      <w:rPr>
        <w:sz w:val="22"/>
      </w:rPr>
      <w:tblPr/>
      <w:tcPr>
        <w:shd w:val="clear" w:color="FFFFFF" w:fill="9ED6EF" w:themeFill="accent1" w:themeFillTint="50"/>
      </w:tcPr>
    </w:tblStylePr>
    <w:tblStylePr w:type="firstCol">
      <w:rPr>
        <w:sz w:val="22"/>
      </w:rPr>
      <w:tblPr/>
      <w:tcPr>
        <w:shd w:val="clear" w:color="FFFFFF" w:fill="19739B" w:themeFill="accent1" w:themeFillTint="ea"/>
      </w:tcPr>
    </w:tblStylePr>
    <w:tblStylePr w:type="firstRow">
      <w:rPr>
        <w:sz w:val="22"/>
      </w:rPr>
      <w:tblPr/>
      <w:tcPr>
        <w:shd w:val="clear" w:color="FFFFFF" w:fill="19739B" w:themeFill="accent1" w:themeFillTint="ea"/>
      </w:tcPr>
    </w:tblStylePr>
    <w:tblStylePr w:type="lastCol">
      <w:rPr>
        <w:sz w:val="22"/>
      </w:rPr>
      <w:tblPr/>
      <w:tcPr>
        <w:shd w:val="clear" w:color="FFFFFF" w:fill="19739B" w:themeFill="accent1" w:themeFillTint="ea"/>
      </w:tcPr>
    </w:tblStylePr>
    <w:tblStylePr w:type="lastRow">
      <w:rPr>
        <w:sz w:val="22"/>
      </w:rPr>
      <w:tblPr/>
      <w:tcPr>
        <w:shd w:val="clear" w:color="FFFFFF" w:fill="19739B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3D7" w:themeFill="accent2" w:themeFillTint="32"/>
      </w:tcPr>
    </w:tblStylePr>
    <w:tblStylePr w:type="band2Vert">
      <w:rPr>
        <w:sz w:val="22"/>
      </w:rPr>
      <w:tblPr/>
      <w:tcPr>
        <w:shd w:val="clear" w:color="FFFFFF" w:fill="FBE3D7" w:themeFill="accent2" w:themeFillTint="32"/>
      </w:tcPr>
    </w:tblStylePr>
    <w:tblStylePr w:type="firstCol">
      <w:rPr>
        <w:sz w:val="22"/>
      </w:rPr>
      <w:tblPr/>
      <w:tcPr>
        <w:shd w:val="clear" w:color="FFFFFF" w:fill="F2AB86" w:themeFill="accent2" w:themeFillTint="97"/>
      </w:tcPr>
    </w:tblStylePr>
    <w:tblStylePr w:type="firstRow">
      <w:rPr>
        <w:sz w:val="22"/>
      </w:rPr>
      <w:tblPr/>
      <w:tcPr>
        <w:shd w:val="clear" w:color="FFFFFF" w:fill="F2AB86" w:themeFill="accent2" w:themeFillTint="97"/>
      </w:tcPr>
    </w:tblStylePr>
    <w:tblStylePr w:type="lastCol">
      <w:rPr>
        <w:sz w:val="22"/>
      </w:rPr>
      <w:tblPr/>
      <w:tcPr>
        <w:shd w:val="clear" w:color="FFFFFF" w:fill="F2AB86" w:themeFill="accent2" w:themeFillTint="97"/>
      </w:tcPr>
    </w:tblStylePr>
    <w:tblStylePr w:type="lastRow">
      <w:rPr>
        <w:sz w:val="22"/>
      </w:rPr>
      <w:tblPr/>
      <w:tcPr>
        <w:shd w:val="clear" w:color="FFFFFF" w:fill="F2AB8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1F0C7" w:themeFill="accent3" w:themeFillTint="34"/>
      </w:tcPr>
    </w:tblStylePr>
    <w:tblStylePr w:type="band2Vert">
      <w:rPr>
        <w:sz w:val="22"/>
      </w:rPr>
      <w:tblPr/>
      <w:tcPr>
        <w:shd w:val="clear" w:color="FFFFFF" w:fill="C1F0C7" w:themeFill="accent3" w:themeFillTint="34"/>
      </w:tcPr>
    </w:tblStylePr>
    <w:tblStylePr w:type="firstCol">
      <w:rPr>
        <w:sz w:val="22"/>
      </w:rPr>
      <w:tblPr/>
      <w:tcPr>
        <w:shd w:val="clear" w:color="FFFFFF" w:fill="196C24" w:themeFill="accent3" w:themeFillTint="fe"/>
      </w:tcPr>
    </w:tblStylePr>
    <w:tblStylePr w:type="firstRow">
      <w:rPr>
        <w:sz w:val="22"/>
      </w:rPr>
      <w:tblPr/>
      <w:tcPr>
        <w:shd w:val="clear" w:color="FFFFFF" w:fill="196C24" w:themeFill="accent3" w:themeFillTint="fe"/>
      </w:tcPr>
    </w:tblStylePr>
    <w:tblStylePr w:type="lastCol">
      <w:rPr>
        <w:sz w:val="22"/>
      </w:rPr>
      <w:tblPr/>
      <w:tcPr>
        <w:shd w:val="clear" w:color="FFFFFF" w:fill="196C24" w:themeFill="accent3" w:themeFillTint="fe"/>
      </w:tcPr>
    </w:tblStylePr>
    <w:tblStylePr w:type="lastRow">
      <w:rPr>
        <w:sz w:val="22"/>
      </w:rPr>
      <w:tblPr/>
      <w:tcPr>
        <w:shd w:val="clear" w:color="FFFFFF" w:fill="196C24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9EDFB" w:themeFill="accent4" w:themeFillTint="34"/>
      </w:tcPr>
    </w:tblStylePr>
    <w:tblStylePr w:type="band2Vert">
      <w:rPr>
        <w:sz w:val="22"/>
      </w:rPr>
      <w:tblPr/>
      <w:tcPr>
        <w:shd w:val="clear" w:color="FFFFFF" w:fill="C9EDFB" w:themeFill="accent4" w:themeFillTint="34"/>
      </w:tcPr>
    </w:tblStylePr>
    <w:tblStylePr w:type="firstCol">
      <w:rPr>
        <w:sz w:val="22"/>
      </w:rPr>
      <w:tblPr/>
      <w:tcPr>
        <w:shd w:val="clear" w:color="FFFFFF" w:fill="60CBF4" w:themeFill="accent4" w:themeFillTint="9a"/>
      </w:tcPr>
    </w:tblStylePr>
    <w:tblStylePr w:type="firstRow">
      <w:rPr>
        <w:sz w:val="22"/>
      </w:rPr>
      <w:tblPr/>
      <w:tcPr>
        <w:shd w:val="clear" w:color="FFFFFF" w:fill="60CBF4" w:themeFill="accent4" w:themeFillTint="9a"/>
      </w:tcPr>
    </w:tblStylePr>
    <w:tblStylePr w:type="lastCol">
      <w:rPr>
        <w:sz w:val="22"/>
      </w:rPr>
      <w:tblPr/>
      <w:tcPr>
        <w:shd w:val="clear" w:color="FFFFFF" w:fill="60CBF4" w:themeFill="accent4" w:themeFillTint="9a"/>
      </w:tcPr>
    </w:tblStylePr>
    <w:tblStylePr w:type="lastRow">
      <w:rPr>
        <w:sz w:val="22"/>
      </w:rPr>
      <w:tblPr/>
      <w:tcPr>
        <w:shd w:val="clear" w:color="FFFFFF" w:fill="60CBF4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CEEE" w:themeFill="accent5" w:themeFillTint="34"/>
      </w:tcPr>
    </w:tblStylePr>
    <w:tblStylePr w:type="band2Vert">
      <w:rPr>
        <w:sz w:val="22"/>
      </w:rPr>
      <w:tblPr/>
      <w:tcPr>
        <w:shd w:val="clear" w:color="FFFFFF" w:fill="F2CEEE" w:themeFill="accent5" w:themeFillTint="34"/>
      </w:tcPr>
    </w:tblStylePr>
    <w:tblStylePr w:type="firstCol">
      <w:rPr>
        <w:sz w:val="22"/>
      </w:rPr>
      <w:tblPr/>
      <w:tcPr>
        <w:shd w:val="clear" w:color="FFFFFF" w:fill="A02B93" w:themeFill="accent5"/>
      </w:tcPr>
    </w:tblStylePr>
    <w:tblStylePr w:type="firstRow">
      <w:rPr>
        <w:sz w:val="22"/>
      </w:rPr>
      <w:tblPr/>
      <w:tcPr>
        <w:shd w:val="clear" w:color="FFFFFF" w:fill="A02B93" w:themeFill="accent5"/>
      </w:tcPr>
    </w:tblStylePr>
    <w:tblStylePr w:type="lastCol">
      <w:rPr>
        <w:sz w:val="22"/>
      </w:rPr>
      <w:tblPr/>
      <w:tcPr>
        <w:shd w:val="clear" w:color="FFFFFF" w:fill="A02B93" w:themeFill="accent5"/>
      </w:tcPr>
    </w:tblStylePr>
    <w:tblStylePr w:type="lastRow">
      <w:rPr>
        <w:sz w:val="22"/>
      </w:rPr>
      <w:tblPr/>
      <w:tcPr>
        <w:shd w:val="clear" w:color="FFFFFF" w:fill="A02B93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F2D0" w:themeFill="accent6" w:themeFillTint="34"/>
      </w:tcPr>
    </w:tblStylePr>
    <w:tblStylePr w:type="band2Vert">
      <w:rPr>
        <w:sz w:val="22"/>
      </w:rPr>
      <w:tblPr/>
      <w:tcPr>
        <w:shd w:val="clear" w:color="FFFFFF" w:fill="D9F2D0" w:themeFill="accent6" w:themeFillTint="34"/>
      </w:tcPr>
    </w:tblStylePr>
    <w:tblStylePr w:type="firstCol">
      <w:rPr>
        <w:sz w:val="22"/>
      </w:rPr>
      <w:tblPr/>
      <w:tcPr>
        <w:shd w:val="clear" w:color="FFFFFF" w:fill="4EA72E" w:themeFill="accent6"/>
      </w:tcPr>
    </w:tblStylePr>
    <w:tblStylePr w:type="firstRow">
      <w:rPr>
        <w:sz w:val="22"/>
      </w:rPr>
      <w:tblPr/>
      <w:tcPr>
        <w:shd w:val="clear" w:color="FFFFFF" w:fill="4EA72E" w:themeFill="accent6"/>
      </w:tcPr>
    </w:tblStylePr>
    <w:tblStylePr w:type="lastCol">
      <w:rPr>
        <w:sz w:val="22"/>
      </w:rPr>
      <w:tblPr/>
      <w:tcPr>
        <w:shd w:val="clear" w:color="FFFFFF" w:fill="4EA72E" w:themeFill="accent6"/>
      </w:tcPr>
    </w:tblStylePr>
    <w:tblStylePr w:type="lastRow">
      <w:rPr>
        <w:sz w:val="22"/>
      </w:rPr>
      <w:tblPr/>
      <w:tcPr>
        <w:shd w:val="clear" w:color="FFFFFF" w:fill="4EA72E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9ED6EF" w:themeFill="accent1" w:themeFillTint="50"/>
      </w:tcPr>
    </w:tblStylePr>
    <w:tblStylePr w:type="band2Vert">
      <w:rPr>
        <w:sz w:val="22"/>
      </w:rPr>
      <w:tblPr/>
      <w:tcPr>
        <w:shd w:val="clear" w:color="FFFFFF" w:fill="9ED6EF" w:themeFill="accent1" w:themeFillTint="50"/>
      </w:tcPr>
    </w:tblStylePr>
    <w:tblStylePr w:type="firstCol">
      <w:rPr>
        <w:sz w:val="22"/>
      </w:rPr>
      <w:tblPr/>
      <w:tcPr>
        <w:shd w:val="clear" w:color="FFFFFF" w:fill="19739B" w:themeFill="accent1" w:themeFillTint="ea"/>
      </w:tcPr>
    </w:tblStylePr>
    <w:tblStylePr w:type="firstRow">
      <w:rPr>
        <w:sz w:val="22"/>
      </w:rPr>
      <w:tblPr/>
      <w:tcPr>
        <w:shd w:val="clear" w:color="FFFFFF" w:fill="19739B" w:themeFill="accent1" w:themeFillTint="ea"/>
      </w:tcPr>
    </w:tblStylePr>
    <w:tblStylePr w:type="lastCol">
      <w:rPr>
        <w:sz w:val="22"/>
      </w:rPr>
      <w:tblPr/>
      <w:tcPr>
        <w:shd w:val="clear" w:color="FFFFFF" w:fill="19739B" w:themeFill="accent1" w:themeFillTint="ea"/>
      </w:tcPr>
    </w:tblStylePr>
    <w:tblStylePr w:type="lastRow">
      <w:rPr>
        <w:sz w:val="22"/>
      </w:rPr>
      <w:tblPr/>
      <w:tcPr>
        <w:shd w:val="clear" w:color="FFFFFF" w:fill="19739B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3D7" w:themeFill="accent2" w:themeFillTint="32"/>
      </w:tcPr>
    </w:tblStylePr>
    <w:tblStylePr w:type="band2Vert">
      <w:rPr>
        <w:sz w:val="22"/>
      </w:rPr>
      <w:tblPr/>
      <w:tcPr>
        <w:shd w:val="clear" w:color="FFFFFF" w:fill="FBE3D7" w:themeFill="accent2" w:themeFillTint="32"/>
      </w:tcPr>
    </w:tblStylePr>
    <w:tblStylePr w:type="firstCol">
      <w:rPr>
        <w:sz w:val="22"/>
      </w:rPr>
      <w:tblPr/>
      <w:tcPr>
        <w:shd w:val="clear" w:color="FFFFFF" w:fill="F2AB86" w:themeFill="accent2" w:themeFillTint="97"/>
      </w:tcPr>
    </w:tblStylePr>
    <w:tblStylePr w:type="firstRow">
      <w:rPr>
        <w:sz w:val="22"/>
      </w:rPr>
      <w:tblPr/>
      <w:tcPr>
        <w:shd w:val="clear" w:color="FFFFFF" w:fill="F2AB86" w:themeFill="accent2" w:themeFillTint="97"/>
      </w:tcPr>
    </w:tblStylePr>
    <w:tblStylePr w:type="lastCol">
      <w:rPr>
        <w:sz w:val="22"/>
      </w:rPr>
      <w:tblPr/>
      <w:tcPr>
        <w:shd w:val="clear" w:color="FFFFFF" w:fill="F2AB86" w:themeFill="accent2" w:themeFillTint="97"/>
      </w:tcPr>
    </w:tblStylePr>
    <w:tblStylePr w:type="lastRow">
      <w:rPr>
        <w:sz w:val="22"/>
      </w:rPr>
      <w:tblPr/>
      <w:tcPr>
        <w:shd w:val="clear" w:color="FFFFFF" w:fill="F2AB8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1F0C7" w:themeFill="accent3" w:themeFillTint="34"/>
      </w:tcPr>
    </w:tblStylePr>
    <w:tblStylePr w:type="band2Vert">
      <w:rPr>
        <w:sz w:val="22"/>
      </w:rPr>
      <w:tblPr/>
      <w:tcPr>
        <w:shd w:val="clear" w:color="FFFFFF" w:fill="C1F0C7" w:themeFill="accent3" w:themeFillTint="34"/>
      </w:tcPr>
    </w:tblStylePr>
    <w:tblStylePr w:type="firstCol">
      <w:rPr>
        <w:sz w:val="22"/>
      </w:rPr>
      <w:tblPr/>
      <w:tcPr>
        <w:shd w:val="clear" w:color="FFFFFF" w:fill="196C24" w:themeFill="accent3" w:themeFillTint="fe"/>
      </w:tcPr>
    </w:tblStylePr>
    <w:tblStylePr w:type="firstRow">
      <w:rPr>
        <w:sz w:val="22"/>
      </w:rPr>
      <w:tblPr/>
      <w:tcPr>
        <w:shd w:val="clear" w:color="FFFFFF" w:fill="196C24" w:themeFill="accent3" w:themeFillTint="fe"/>
      </w:tcPr>
    </w:tblStylePr>
    <w:tblStylePr w:type="lastCol">
      <w:rPr>
        <w:sz w:val="22"/>
      </w:rPr>
      <w:tblPr/>
      <w:tcPr>
        <w:shd w:val="clear" w:color="FFFFFF" w:fill="196C24" w:themeFill="accent3" w:themeFillTint="fe"/>
      </w:tcPr>
    </w:tblStylePr>
    <w:tblStylePr w:type="lastRow">
      <w:rPr>
        <w:sz w:val="22"/>
      </w:rPr>
      <w:tblPr/>
      <w:tcPr>
        <w:shd w:val="clear" w:color="FFFFFF" w:fill="196C24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9EDFB" w:themeFill="accent4" w:themeFillTint="34"/>
      </w:tcPr>
    </w:tblStylePr>
    <w:tblStylePr w:type="band2Vert">
      <w:rPr>
        <w:sz w:val="22"/>
      </w:rPr>
      <w:tblPr/>
      <w:tcPr>
        <w:shd w:val="clear" w:color="FFFFFF" w:fill="C9EDFB" w:themeFill="accent4" w:themeFillTint="34"/>
      </w:tcPr>
    </w:tblStylePr>
    <w:tblStylePr w:type="firstCol">
      <w:rPr>
        <w:sz w:val="22"/>
      </w:rPr>
      <w:tblPr/>
      <w:tcPr>
        <w:shd w:val="clear" w:color="FFFFFF" w:fill="60CBF4" w:themeFill="accent4" w:themeFillTint="9a"/>
      </w:tcPr>
    </w:tblStylePr>
    <w:tblStylePr w:type="firstRow">
      <w:rPr>
        <w:sz w:val="22"/>
      </w:rPr>
      <w:tblPr/>
      <w:tcPr>
        <w:shd w:val="clear" w:color="FFFFFF" w:fill="60CBF4" w:themeFill="accent4" w:themeFillTint="9a"/>
      </w:tcPr>
    </w:tblStylePr>
    <w:tblStylePr w:type="lastCol">
      <w:rPr>
        <w:sz w:val="22"/>
      </w:rPr>
      <w:tblPr/>
      <w:tcPr>
        <w:shd w:val="clear" w:color="FFFFFF" w:fill="60CBF4" w:themeFill="accent4" w:themeFillTint="9a"/>
      </w:tcPr>
    </w:tblStylePr>
    <w:tblStylePr w:type="lastRow">
      <w:rPr>
        <w:sz w:val="22"/>
      </w:rPr>
      <w:tblPr/>
      <w:tcPr>
        <w:shd w:val="clear" w:color="FFFFFF" w:fill="60CBF4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CEEE" w:themeFill="accent5" w:themeFillTint="34"/>
      </w:tcPr>
    </w:tblStylePr>
    <w:tblStylePr w:type="band2Vert">
      <w:rPr>
        <w:sz w:val="22"/>
      </w:rPr>
      <w:tblPr/>
      <w:tcPr>
        <w:shd w:val="clear" w:color="FFFFFF" w:fill="F2CEEE" w:themeFill="accent5" w:themeFillTint="34"/>
      </w:tcPr>
    </w:tblStylePr>
    <w:tblStylePr w:type="firstCol">
      <w:rPr>
        <w:sz w:val="22"/>
      </w:rPr>
      <w:tblPr/>
      <w:tcPr>
        <w:shd w:val="clear" w:color="FFFFFF" w:fill="A02B93" w:themeFill="accent5"/>
      </w:tcPr>
    </w:tblStylePr>
    <w:tblStylePr w:type="firstRow">
      <w:rPr>
        <w:sz w:val="22"/>
      </w:rPr>
      <w:tblPr/>
      <w:tcPr>
        <w:shd w:val="clear" w:color="FFFFFF" w:fill="A02B93" w:themeFill="accent5"/>
      </w:tcPr>
    </w:tblStylePr>
    <w:tblStylePr w:type="lastCol">
      <w:rPr>
        <w:sz w:val="22"/>
      </w:rPr>
      <w:tblPr/>
      <w:tcPr>
        <w:shd w:val="clear" w:color="FFFFFF" w:fill="A02B93" w:themeFill="accent5"/>
      </w:tcPr>
    </w:tblStylePr>
    <w:tblStylePr w:type="lastRow">
      <w:rPr>
        <w:sz w:val="22"/>
      </w:rPr>
      <w:tblPr/>
      <w:tcPr>
        <w:shd w:val="clear" w:color="FFFFFF" w:fill="A02B93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F2D0" w:themeFill="accent6" w:themeFillTint="34"/>
      </w:tcPr>
    </w:tblStylePr>
    <w:tblStylePr w:type="band2Vert">
      <w:rPr>
        <w:sz w:val="22"/>
      </w:rPr>
      <w:tblPr/>
      <w:tcPr>
        <w:shd w:val="clear" w:color="FFFFFF" w:fill="D9F2D0" w:themeFill="accent6" w:themeFillTint="34"/>
      </w:tcPr>
    </w:tblStylePr>
    <w:tblStylePr w:type="firstCol">
      <w:rPr>
        <w:sz w:val="22"/>
      </w:rPr>
      <w:tblPr/>
      <w:tcPr>
        <w:shd w:val="clear" w:color="FFFFFF" w:fill="4EA72E" w:themeFill="accent6"/>
      </w:tcPr>
    </w:tblStylePr>
    <w:tblStylePr w:type="firstRow">
      <w:rPr>
        <w:sz w:val="22"/>
      </w:rPr>
      <w:tblPr/>
      <w:tcPr>
        <w:shd w:val="clear" w:color="FFFFFF" w:fill="4EA72E" w:themeFill="accent6"/>
      </w:tcPr>
    </w:tblStylePr>
    <w:tblStylePr w:type="lastCol">
      <w:rPr>
        <w:sz w:val="22"/>
      </w:rPr>
      <w:tblPr/>
      <w:tcPr>
        <w:shd w:val="clear" w:color="FFFFFF" w:fill="4EA72E" w:themeFill="accent6"/>
      </w:tcPr>
    </w:tblStylePr>
    <w:tblStylePr w:type="lastRow">
      <w:rPr>
        <w:sz w:val="22"/>
      </w:rPr>
      <w:tblPr/>
      <w:tcPr>
        <w:shd w:val="clear" w:color="FFFFFF" w:fill="4EA72E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712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itchFamily="0" charset="1"/>
        <a:ea typeface="Arial" pitchFamily="0" charset="1"/>
        <a:cs typeface="Arial" pitchFamily="0" charset="1"/>
      </a:majorFont>
      <a:minorFont>
        <a:latin typeface="Aptos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LibreOffice/25.2.2.2$Linux_X86_64 LibreOffice_project/520$Build-2</Application>
  <AppVersion>15.0000</AppVersion>
  <Pages>4</Pages>
  <Words>975</Words>
  <Characters>5868</Characters>
  <CharactersWithSpaces>7032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Marek Kalinko</dc:creator>
  <dc:description/>
  <dc:language>pl-PL</dc:language>
  <cp:lastModifiedBy>Mariusz Bielski</cp:lastModifiedBy>
  <dcterms:modified xsi:type="dcterms:W3CDTF">2025-05-30T11:42:14Z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