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F6B28" w14:textId="77777777" w:rsidR="00F60582" w:rsidRDefault="00F60582" w:rsidP="00F60582">
      <w:pPr>
        <w:pStyle w:val="Tytu"/>
        <w:jc w:val="left"/>
        <w:rPr>
          <w:szCs w:val="28"/>
        </w:rPr>
      </w:pPr>
    </w:p>
    <w:p w14:paraId="6CEEA563" w14:textId="77777777" w:rsidR="00F60582" w:rsidRDefault="00F60582" w:rsidP="00F60582">
      <w:pPr>
        <w:pStyle w:val="Tytu"/>
        <w:jc w:val="left"/>
        <w:rPr>
          <w:szCs w:val="28"/>
        </w:rPr>
      </w:pPr>
    </w:p>
    <w:p w14:paraId="1A4BA839" w14:textId="77777777" w:rsidR="00F60582" w:rsidRPr="009F6B87" w:rsidRDefault="00F60582" w:rsidP="00F60582">
      <w:pPr>
        <w:pStyle w:val="Tytu"/>
        <w:jc w:val="left"/>
        <w:rPr>
          <w:szCs w:val="28"/>
        </w:rPr>
      </w:pPr>
    </w:p>
    <w:p w14:paraId="638163DA" w14:textId="77777777" w:rsidR="00F60582" w:rsidRDefault="00F60582" w:rsidP="00F60582">
      <w:pPr>
        <w:pStyle w:val="Tytu"/>
        <w:rPr>
          <w:b/>
          <w:szCs w:val="28"/>
        </w:rPr>
      </w:pPr>
      <w:r>
        <w:rPr>
          <w:b/>
          <w:szCs w:val="28"/>
        </w:rPr>
        <w:t xml:space="preserve">ZARZĄD </w:t>
      </w:r>
    </w:p>
    <w:p w14:paraId="75E09788" w14:textId="77777777" w:rsidR="00F60582" w:rsidRDefault="00F60582" w:rsidP="00F60582">
      <w:pPr>
        <w:pStyle w:val="Tytu"/>
        <w:rPr>
          <w:b/>
          <w:szCs w:val="28"/>
        </w:rPr>
      </w:pPr>
      <w:proofErr w:type="gramStart"/>
      <w:r>
        <w:rPr>
          <w:b/>
          <w:szCs w:val="28"/>
        </w:rPr>
        <w:t>PRZEMYSŁOWEGO  INSTYTUTU</w:t>
      </w:r>
      <w:proofErr w:type="gramEnd"/>
      <w:r>
        <w:rPr>
          <w:b/>
          <w:szCs w:val="28"/>
        </w:rPr>
        <w:t xml:space="preserve"> MASZYN BUDOWLANYCH Sp. z o.o.</w:t>
      </w:r>
    </w:p>
    <w:p w14:paraId="4422277B" w14:textId="77777777" w:rsidR="00F60582" w:rsidRDefault="00F60582" w:rsidP="00F60582">
      <w:pPr>
        <w:jc w:val="center"/>
        <w:rPr>
          <w:rFonts w:ascii="Times New Roman" w:hAnsi="Times New Roman"/>
          <w:sz w:val="28"/>
          <w:szCs w:val="28"/>
        </w:rPr>
      </w:pPr>
      <w:r>
        <w:rPr>
          <w:rFonts w:ascii="Times New Roman" w:hAnsi="Times New Roman"/>
          <w:b/>
          <w:sz w:val="28"/>
          <w:szCs w:val="28"/>
        </w:rPr>
        <w:t xml:space="preserve">05-230 KOBYŁKA ul. Napoleona 2, </w:t>
      </w:r>
    </w:p>
    <w:p w14:paraId="6D5162E3" w14:textId="77777777" w:rsidR="00F60582" w:rsidRDefault="00F60582" w:rsidP="00F60582">
      <w:pPr>
        <w:jc w:val="both"/>
        <w:rPr>
          <w:rFonts w:ascii="Times New Roman" w:hAnsi="Times New Roman"/>
          <w:szCs w:val="24"/>
        </w:rPr>
      </w:pPr>
      <w:r>
        <w:rPr>
          <w:rFonts w:ascii="Times New Roman" w:hAnsi="Times New Roman"/>
          <w:szCs w:val="24"/>
        </w:rPr>
        <w:t>działając na podstawie Uchwały nr 1 Nadzwyczajnego Zgromadzenia Wspólników Spółki zawartej w Protokole NZW z dnia 06.12.2019 r. w sprawie: ustalenia zasad i trybu zbywania składników aktywów trwałych Spółki</w:t>
      </w:r>
    </w:p>
    <w:p w14:paraId="664B8A0F" w14:textId="77777777" w:rsidR="00F60582" w:rsidRDefault="00F60582" w:rsidP="00F60582">
      <w:pPr>
        <w:jc w:val="center"/>
        <w:rPr>
          <w:rFonts w:ascii="Times New Roman" w:hAnsi="Times New Roman"/>
          <w:szCs w:val="24"/>
        </w:rPr>
      </w:pPr>
      <w:r>
        <w:rPr>
          <w:rFonts w:ascii="Times New Roman" w:hAnsi="Times New Roman"/>
          <w:szCs w:val="24"/>
        </w:rPr>
        <w:t>ogłasza</w:t>
      </w:r>
    </w:p>
    <w:p w14:paraId="7AFC5B5B" w14:textId="77777777" w:rsidR="00F60582" w:rsidRDefault="00F60582" w:rsidP="00F60582">
      <w:pPr>
        <w:pStyle w:val="Nagwek1"/>
        <w:spacing w:before="120" w:after="120"/>
        <w:rPr>
          <w:i w:val="0"/>
          <w:sz w:val="24"/>
          <w:szCs w:val="24"/>
        </w:rPr>
      </w:pPr>
      <w:r>
        <w:rPr>
          <w:i w:val="0"/>
          <w:sz w:val="24"/>
          <w:szCs w:val="24"/>
        </w:rPr>
        <w:t xml:space="preserve">AUKCJĘ W DRODZE PUBLICZNEJ LICYTACJI </w:t>
      </w:r>
    </w:p>
    <w:p w14:paraId="3E49A034" w14:textId="77777777" w:rsidR="00F60582" w:rsidRDefault="00F60582" w:rsidP="00F60582">
      <w:pPr>
        <w:jc w:val="both"/>
        <w:rPr>
          <w:rFonts w:ascii="Times New Roman" w:hAnsi="Times New Roman"/>
          <w:i/>
          <w:szCs w:val="24"/>
        </w:rPr>
      </w:pPr>
      <w:r>
        <w:rPr>
          <w:rFonts w:ascii="Times New Roman" w:hAnsi="Times New Roman"/>
        </w:rPr>
        <w:t xml:space="preserve">na </w:t>
      </w:r>
      <w:bookmarkStart w:id="0" w:name="_Hlk214961593"/>
      <w:r>
        <w:rPr>
          <w:rFonts w:ascii="Times New Roman" w:hAnsi="Times New Roman"/>
        </w:rPr>
        <w:t>sprzedaż prawa użytkowania wieczystego gruntu stanowiącego działkę nr ew. 130/66 o powierzchni gruntu 0,8562 ha z obrębu 0032;32 w Kob</w:t>
      </w:r>
      <w:r>
        <w:rPr>
          <w:rFonts w:ascii="Times New Roman" w:hAnsi="Times New Roman"/>
          <w:szCs w:val="24"/>
        </w:rPr>
        <w:t>yłce, KW WA1W/00144668/3 wraz z prawem własności następujących budynków i budowli</w:t>
      </w:r>
      <w:r>
        <w:rPr>
          <w:rFonts w:ascii="Times New Roman" w:hAnsi="Times New Roman"/>
          <w:i/>
          <w:szCs w:val="24"/>
        </w:rPr>
        <w:t>:</w:t>
      </w:r>
    </w:p>
    <w:p w14:paraId="2993C555"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zaplecza transportowego nr inwentarzowy 132/0007,</w:t>
      </w:r>
    </w:p>
    <w:p w14:paraId="25060A93"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uniwersalny (magazyn) nr inwentarzowy 135/0003,</w:t>
      </w:r>
    </w:p>
    <w:p w14:paraId="73D061D2"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warsztatowy nr inwentarzowy 100/0001,</w:t>
      </w:r>
    </w:p>
    <w:p w14:paraId="1C45ACE1"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budynek warsztatowo-socjalny nr inwentarzowy 100/0003,</w:t>
      </w:r>
    </w:p>
    <w:p w14:paraId="3805E352"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wiata magazynowa nr inwentarzowy 198/0057,</w:t>
      </w:r>
    </w:p>
    <w:p w14:paraId="54EE8160"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zbiornik retencyjny wody pitnej nr inwentarzowy 290-0001,</w:t>
      </w:r>
    </w:p>
    <w:p w14:paraId="5CE62FBE"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kotłownia gazowa nr inwentarzowy 310-0001,</w:t>
      </w:r>
    </w:p>
    <w:p w14:paraId="05C26D22" w14:textId="77777777" w:rsidR="00F60582" w:rsidRDefault="00F60582" w:rsidP="00F60582">
      <w:pPr>
        <w:numPr>
          <w:ilvl w:val="0"/>
          <w:numId w:val="13"/>
        </w:numPr>
        <w:tabs>
          <w:tab w:val="left" w:pos="851"/>
        </w:tabs>
        <w:spacing w:after="0" w:line="240" w:lineRule="auto"/>
        <w:ind w:left="426" w:hanging="426"/>
        <w:jc w:val="both"/>
        <w:rPr>
          <w:rFonts w:ascii="Times New Roman" w:hAnsi="Times New Roman"/>
          <w:szCs w:val="24"/>
        </w:rPr>
      </w:pPr>
      <w:r>
        <w:rPr>
          <w:rFonts w:ascii="Times New Roman" w:hAnsi="Times New Roman"/>
          <w:szCs w:val="24"/>
        </w:rPr>
        <w:t>słupy oświetleniowe nr inwentarzowy 261-0002,</w:t>
      </w:r>
    </w:p>
    <w:p w14:paraId="0EE1746A" w14:textId="77777777" w:rsidR="00F60582" w:rsidRPr="00E93FB1" w:rsidRDefault="00F60582" w:rsidP="00F60582">
      <w:pPr>
        <w:numPr>
          <w:ilvl w:val="0"/>
          <w:numId w:val="13"/>
        </w:numPr>
        <w:tabs>
          <w:tab w:val="left" w:pos="851"/>
        </w:tabs>
        <w:spacing w:after="120" w:line="240" w:lineRule="auto"/>
        <w:ind w:left="425" w:hanging="425"/>
        <w:jc w:val="both"/>
        <w:rPr>
          <w:rFonts w:ascii="Times New Roman" w:hAnsi="Times New Roman"/>
          <w:sz w:val="25"/>
          <w:szCs w:val="25"/>
        </w:rPr>
      </w:pPr>
      <w:r>
        <w:rPr>
          <w:rFonts w:ascii="Times New Roman" w:hAnsi="Times New Roman"/>
          <w:szCs w:val="24"/>
        </w:rPr>
        <w:t>drogi i place nr inwentarzowy 243-0001</w:t>
      </w:r>
      <w:r>
        <w:rPr>
          <w:rFonts w:ascii="Times New Roman" w:hAnsi="Times New Roman"/>
          <w:sz w:val="25"/>
          <w:szCs w:val="25"/>
        </w:rPr>
        <w:t>,</w:t>
      </w:r>
    </w:p>
    <w:p w14:paraId="7A3BCFC9" w14:textId="77777777" w:rsidR="00F60582" w:rsidRDefault="00F60582" w:rsidP="00F60582">
      <w:pPr>
        <w:spacing w:after="80"/>
        <w:jc w:val="both"/>
        <w:rPr>
          <w:rFonts w:ascii="Times New Roman" w:hAnsi="Times New Roman"/>
          <w:sz w:val="25"/>
          <w:szCs w:val="25"/>
        </w:rPr>
      </w:pPr>
      <w:r>
        <w:rPr>
          <w:rFonts w:ascii="Times New Roman" w:hAnsi="Times New Roman"/>
          <w:sz w:val="25"/>
          <w:szCs w:val="25"/>
        </w:rPr>
        <w:t xml:space="preserve">które to prawa zwane są dalej łącznie „Nieruchomością”. </w:t>
      </w:r>
    </w:p>
    <w:bookmarkEnd w:id="0"/>
    <w:p w14:paraId="7016FDFD" w14:textId="77777777" w:rsidR="00F60582" w:rsidRPr="006114AC" w:rsidRDefault="00F60582" w:rsidP="00F60582">
      <w:pPr>
        <w:spacing w:after="120" w:line="240" w:lineRule="auto"/>
        <w:ind w:firstLine="851"/>
        <w:jc w:val="both"/>
        <w:rPr>
          <w:rFonts w:ascii="Times New Roman" w:hAnsi="Times New Roman"/>
          <w:szCs w:val="24"/>
        </w:rPr>
      </w:pPr>
      <w:r>
        <w:rPr>
          <w:rFonts w:ascii="Times New Roman" w:hAnsi="Times New Roman"/>
        </w:rPr>
        <w:t xml:space="preserve">Zgodnie z ustaleniami miejscowego planu zagospodarowania przestrzennego </w:t>
      </w:r>
      <w:proofErr w:type="gramStart"/>
      <w:r>
        <w:rPr>
          <w:rFonts w:ascii="Times New Roman" w:hAnsi="Times New Roman"/>
        </w:rPr>
        <w:t>działka  o</w:t>
      </w:r>
      <w:proofErr w:type="gramEnd"/>
      <w:r>
        <w:rPr>
          <w:rFonts w:ascii="Times New Roman" w:hAnsi="Times New Roman"/>
        </w:rPr>
        <w:t xml:space="preserve"> nr ew. 130/66 położona jest na terenie </w:t>
      </w:r>
      <w:r w:rsidRPr="006114AC">
        <w:rPr>
          <w:rFonts w:ascii="Times New Roman" w:hAnsi="Times New Roman"/>
          <w:szCs w:val="24"/>
        </w:rPr>
        <w:t>usługi nieuciążliwe (U-25).</w:t>
      </w:r>
    </w:p>
    <w:p w14:paraId="3D1AC866" w14:textId="77777777" w:rsidR="00F60582" w:rsidRDefault="00F60582" w:rsidP="00F60582">
      <w:pPr>
        <w:pBdr>
          <w:top w:val="none" w:sz="4" w:space="0" w:color="000000"/>
          <w:left w:val="none" w:sz="4" w:space="0" w:color="000000"/>
          <w:bottom w:val="none" w:sz="4" w:space="0" w:color="000000"/>
          <w:right w:val="none" w:sz="4" w:space="0" w:color="000000"/>
        </w:pBdr>
        <w:spacing w:after="120" w:line="240" w:lineRule="auto"/>
        <w:ind w:firstLine="851"/>
        <w:jc w:val="both"/>
        <w:rPr>
          <w:rFonts w:ascii="Times New Roman" w:hAnsi="Times New Roman"/>
        </w:rPr>
      </w:pPr>
      <w:r>
        <w:rPr>
          <w:rFonts w:ascii="Times New Roman" w:hAnsi="Times New Roman"/>
        </w:rPr>
        <w:t>Dostęp do drogi publicznej i poprowadzenia urządzeń infrastruktury technicznej do całości gospodarczej stanowiącej działkę ewidencyjną nr 130/66 zostanie zapewniony poprzez ustanowienie odpowiednich służebności gruntowych na działce 130/1 (użytkownik wieczysty PIMB) oraz poprzez wytyczoną ulicę Polną (działka nr ewidencyjny 130/2).</w:t>
      </w:r>
    </w:p>
    <w:p w14:paraId="4786C3B3" w14:textId="77777777" w:rsidR="00F60582" w:rsidRDefault="00F60582" w:rsidP="00F60582">
      <w:pPr>
        <w:pStyle w:val="Akapitzlist"/>
        <w:numPr>
          <w:ilvl w:val="0"/>
          <w:numId w:val="16"/>
        </w:numPr>
        <w:spacing w:after="60" w:line="240" w:lineRule="auto"/>
        <w:contextualSpacing w:val="0"/>
        <w:jc w:val="both"/>
        <w:rPr>
          <w:rFonts w:ascii="Times New Roman" w:hAnsi="Times New Roman"/>
          <w:szCs w:val="24"/>
        </w:rPr>
      </w:pPr>
      <w:r>
        <w:rPr>
          <w:rFonts w:ascii="Times New Roman" w:hAnsi="Times New Roman"/>
          <w:szCs w:val="24"/>
        </w:rPr>
        <w:t xml:space="preserve">Aukcja będzie prowadzona przez Przemysłowy Instytut Maszyn Budowlanych </w:t>
      </w:r>
      <w:r>
        <w:rPr>
          <w:rFonts w:ascii="Times New Roman" w:hAnsi="Times New Roman"/>
          <w:szCs w:val="24"/>
        </w:rPr>
        <w:br/>
        <w:t>Sp. z o.o. z siedzibą w Kobyłce, ul. Napoleona 2, 05-230 Kobyłka zwany dalej „Spółką”.</w:t>
      </w:r>
    </w:p>
    <w:p w14:paraId="180E9148"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Aukcja</w:t>
      </w:r>
      <w:r>
        <w:rPr>
          <w:rFonts w:ascii="Times New Roman" w:hAnsi="Times New Roman"/>
          <w:color w:val="00B0F0"/>
          <w:szCs w:val="24"/>
        </w:rPr>
        <w:t xml:space="preserve"> </w:t>
      </w:r>
      <w:r>
        <w:rPr>
          <w:rFonts w:ascii="Times New Roman" w:hAnsi="Times New Roman"/>
          <w:szCs w:val="24"/>
        </w:rPr>
        <w:t>zostanie przeprowadzona w drodze publicznej licytacji.</w:t>
      </w:r>
    </w:p>
    <w:p w14:paraId="01E8362D" w14:textId="34BDE168"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b/>
          <w:szCs w:val="24"/>
        </w:rPr>
        <w:t>Licytacja odbędzie się w dniu 3</w:t>
      </w:r>
      <w:r w:rsidR="00852039">
        <w:rPr>
          <w:rFonts w:ascii="Times New Roman" w:hAnsi="Times New Roman"/>
          <w:b/>
          <w:szCs w:val="24"/>
        </w:rPr>
        <w:t>0</w:t>
      </w:r>
      <w:r w:rsidRPr="00E6103C">
        <w:rPr>
          <w:rFonts w:ascii="Times New Roman" w:hAnsi="Times New Roman"/>
          <w:b/>
          <w:szCs w:val="24"/>
        </w:rPr>
        <w:t>.</w:t>
      </w:r>
      <w:r>
        <w:rPr>
          <w:rFonts w:ascii="Times New Roman" w:hAnsi="Times New Roman"/>
          <w:b/>
          <w:szCs w:val="24"/>
        </w:rPr>
        <w:t>0</w:t>
      </w:r>
      <w:r w:rsidR="00852039">
        <w:rPr>
          <w:rFonts w:ascii="Times New Roman" w:hAnsi="Times New Roman"/>
          <w:b/>
          <w:szCs w:val="24"/>
        </w:rPr>
        <w:t>6</w:t>
      </w:r>
      <w:r w:rsidRPr="00E6103C">
        <w:rPr>
          <w:rFonts w:ascii="Times New Roman" w:hAnsi="Times New Roman"/>
          <w:b/>
          <w:szCs w:val="24"/>
        </w:rPr>
        <w:t>.202</w:t>
      </w:r>
      <w:r>
        <w:rPr>
          <w:rFonts w:ascii="Times New Roman" w:hAnsi="Times New Roman"/>
          <w:b/>
          <w:szCs w:val="24"/>
        </w:rPr>
        <w:t>6</w:t>
      </w:r>
      <w:r w:rsidRPr="00E6103C">
        <w:rPr>
          <w:rFonts w:ascii="Times New Roman" w:hAnsi="Times New Roman"/>
          <w:b/>
          <w:szCs w:val="24"/>
        </w:rPr>
        <w:t xml:space="preserve"> r. o</w:t>
      </w:r>
      <w:r>
        <w:rPr>
          <w:rFonts w:ascii="Times New Roman" w:hAnsi="Times New Roman"/>
          <w:b/>
          <w:szCs w:val="24"/>
        </w:rPr>
        <w:t xml:space="preserve"> godz. 10.00</w:t>
      </w:r>
      <w:r>
        <w:rPr>
          <w:rFonts w:ascii="Times New Roman" w:hAnsi="Times New Roman"/>
          <w:szCs w:val="24"/>
        </w:rPr>
        <w:t xml:space="preserve"> w Kobyłce przy ul. Napoleona 2, w budynku Zarządu, sala konferencyjna I piętro.</w:t>
      </w:r>
    </w:p>
    <w:p w14:paraId="4473069B"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b/>
          <w:szCs w:val="24"/>
        </w:rPr>
        <w:t>Cena wywoławcza</w:t>
      </w:r>
      <w:r>
        <w:rPr>
          <w:rFonts w:ascii="Times New Roman" w:hAnsi="Times New Roman"/>
          <w:b/>
          <w:bCs/>
        </w:rPr>
        <w:t xml:space="preserve"> Nieruchomości wynosi 5.900.000,00 zł </w:t>
      </w:r>
      <w:r w:rsidRPr="00EA4EC6">
        <w:rPr>
          <w:rFonts w:ascii="Times New Roman" w:hAnsi="Times New Roman"/>
          <w:b/>
          <w:bCs/>
          <w:color w:val="000000" w:themeColor="text1"/>
        </w:rPr>
        <w:t>netto</w:t>
      </w:r>
      <w:r w:rsidRPr="00EA4EC6">
        <w:rPr>
          <w:rFonts w:ascii="Times New Roman" w:hAnsi="Times New Roman"/>
          <w:b/>
          <w:bCs/>
          <w:color w:val="000000" w:themeColor="text1"/>
          <w:szCs w:val="24"/>
        </w:rPr>
        <w:t xml:space="preserve"> </w:t>
      </w:r>
      <w:r>
        <w:rPr>
          <w:rFonts w:ascii="Times New Roman" w:hAnsi="Times New Roman"/>
          <w:szCs w:val="24"/>
        </w:rPr>
        <w:t>(słownie: pięć milionów dziewięćset tysięcy złotych netto).</w:t>
      </w:r>
    </w:p>
    <w:p w14:paraId="0BD1533D" w14:textId="77777777" w:rsidR="00F60582" w:rsidRPr="00D52251" w:rsidRDefault="00F60582" w:rsidP="00F60582">
      <w:pPr>
        <w:pStyle w:val="Akapitzlist"/>
        <w:numPr>
          <w:ilvl w:val="0"/>
          <w:numId w:val="14"/>
        </w:numPr>
        <w:spacing w:after="60" w:line="240" w:lineRule="auto"/>
        <w:contextualSpacing w:val="0"/>
        <w:jc w:val="both"/>
        <w:rPr>
          <w:rFonts w:ascii="Times New Roman" w:hAnsi="Times New Roman"/>
          <w:szCs w:val="24"/>
        </w:rPr>
      </w:pPr>
      <w:bookmarkStart w:id="1" w:name="_Hlk210899602"/>
      <w:r w:rsidRPr="00D52251">
        <w:rPr>
          <w:rFonts w:ascii="Times New Roman" w:hAnsi="Times New Roman"/>
          <w:szCs w:val="24"/>
        </w:rPr>
        <w:t xml:space="preserve">Do ceny netto zostanie doliczony podatek VAT w wysokości 23%.  </w:t>
      </w:r>
    </w:p>
    <w:bookmarkEnd w:id="1"/>
    <w:p w14:paraId="7872F6FD"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W aukcji jako oferenci nie mogą uczestniczyć:</w:t>
      </w:r>
    </w:p>
    <w:p w14:paraId="6D7A5213"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członkowie organu zarządzającego Spółką i jej organu nadzorczego,</w:t>
      </w:r>
    </w:p>
    <w:p w14:paraId="08ABA103"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osoby, którym powierzono wykonanie czynności związanych z przeprowadzeniem aukcji,</w:t>
      </w:r>
    </w:p>
    <w:p w14:paraId="3B4C982D"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t xml:space="preserve">małżonek, dzieci, rodzice i rodzeństwo </w:t>
      </w:r>
      <w:proofErr w:type="gramStart"/>
      <w:r>
        <w:rPr>
          <w:rFonts w:ascii="Times New Roman" w:hAnsi="Times New Roman"/>
          <w:szCs w:val="24"/>
        </w:rPr>
        <w:t>osób,  o</w:t>
      </w:r>
      <w:proofErr w:type="gramEnd"/>
      <w:r>
        <w:rPr>
          <w:rFonts w:ascii="Times New Roman" w:hAnsi="Times New Roman"/>
          <w:szCs w:val="24"/>
        </w:rPr>
        <w:t xml:space="preserve"> których mowa </w:t>
      </w:r>
      <w:proofErr w:type="gramStart"/>
      <w:r>
        <w:rPr>
          <w:rFonts w:ascii="Times New Roman" w:hAnsi="Times New Roman"/>
          <w:szCs w:val="24"/>
        </w:rPr>
        <w:t>w  pkt</w:t>
      </w:r>
      <w:proofErr w:type="gramEnd"/>
      <w:r>
        <w:rPr>
          <w:rFonts w:ascii="Times New Roman" w:hAnsi="Times New Roman"/>
          <w:szCs w:val="24"/>
        </w:rPr>
        <w:t xml:space="preserve"> a-b</w:t>
      </w:r>
    </w:p>
    <w:p w14:paraId="0476D702" w14:textId="77777777" w:rsidR="00F60582" w:rsidRDefault="00F60582" w:rsidP="00F60582">
      <w:pPr>
        <w:pStyle w:val="Akapitzlist"/>
        <w:numPr>
          <w:ilvl w:val="0"/>
          <w:numId w:val="15"/>
        </w:numPr>
        <w:spacing w:before="60" w:after="60" w:line="240" w:lineRule="auto"/>
        <w:ind w:left="1134" w:hanging="425"/>
        <w:contextualSpacing w:val="0"/>
        <w:jc w:val="both"/>
        <w:rPr>
          <w:rFonts w:ascii="Times New Roman" w:hAnsi="Times New Roman"/>
          <w:szCs w:val="24"/>
        </w:rPr>
      </w:pPr>
      <w:r>
        <w:rPr>
          <w:rFonts w:ascii="Times New Roman" w:hAnsi="Times New Roman"/>
          <w:szCs w:val="24"/>
        </w:rPr>
        <w:lastRenderedPageBreak/>
        <w:t xml:space="preserve">osoby, które pozostają z osobami, o których mowa w pkt a-b w takim stosunku prawnym lub faktycznym, że może to budzić uzasadnione wątpliwości co do bezstronności prowadzącego aukcję.   </w:t>
      </w:r>
    </w:p>
    <w:p w14:paraId="5E232757"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Oględzin przedmiotu sprzedaży można dokonywać w każdy dzień roboczy w godzinach 8.00-14.00 pod adresem: ul. Napoleona 2, 05-230 Kobyłka, aż do dnia poprzedzającego aukcję, po uprzednim umówieniu wizyty z Panem Markiem Kalinko, tel. 785 551 913.</w:t>
      </w:r>
    </w:p>
    <w:p w14:paraId="05A9169E" w14:textId="018E67E4"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Warunkiem przystąpienia do aukcji jest wpłacenie </w:t>
      </w:r>
      <w:r w:rsidRPr="006114AC">
        <w:rPr>
          <w:rFonts w:ascii="Times New Roman" w:hAnsi="Times New Roman"/>
          <w:b/>
          <w:szCs w:val="24"/>
        </w:rPr>
        <w:t>wadium w wysokości 2</w:t>
      </w:r>
      <w:r>
        <w:rPr>
          <w:rFonts w:ascii="Times New Roman" w:hAnsi="Times New Roman"/>
          <w:b/>
          <w:szCs w:val="24"/>
        </w:rPr>
        <w:t>9</w:t>
      </w:r>
      <w:r w:rsidRPr="006114AC">
        <w:rPr>
          <w:rFonts w:ascii="Times New Roman" w:hAnsi="Times New Roman"/>
          <w:b/>
          <w:szCs w:val="24"/>
        </w:rPr>
        <w:t>5.000,00 zł</w:t>
      </w:r>
      <w:r w:rsidRPr="006114AC">
        <w:rPr>
          <w:rFonts w:ascii="Times New Roman" w:hAnsi="Times New Roman"/>
          <w:szCs w:val="24"/>
        </w:rPr>
        <w:t xml:space="preserve">, </w:t>
      </w:r>
      <w:r>
        <w:rPr>
          <w:rFonts w:ascii="Times New Roman" w:hAnsi="Times New Roman"/>
          <w:szCs w:val="24"/>
        </w:rPr>
        <w:t>na </w:t>
      </w:r>
      <w:r>
        <w:rPr>
          <w:rFonts w:ascii="Times New Roman" w:hAnsi="Times New Roman"/>
          <w:b/>
          <w:szCs w:val="24"/>
        </w:rPr>
        <w:t>konto Nr 38 1240 6074 1111 0000 4999 2487 BANK PEKAO S.A. O/WOŁOMIN</w:t>
      </w:r>
      <w:r>
        <w:rPr>
          <w:rFonts w:ascii="Times New Roman" w:hAnsi="Times New Roman"/>
          <w:szCs w:val="24"/>
        </w:rPr>
        <w:t xml:space="preserve"> w terminie do dnia </w:t>
      </w:r>
      <w:r w:rsidR="00852039" w:rsidRPr="00852039">
        <w:rPr>
          <w:rFonts w:ascii="Times New Roman" w:hAnsi="Times New Roman"/>
          <w:b/>
          <w:bCs/>
          <w:szCs w:val="24"/>
        </w:rPr>
        <w:t>29</w:t>
      </w:r>
      <w:r w:rsidRPr="008C6DE1">
        <w:rPr>
          <w:rFonts w:ascii="Times New Roman" w:hAnsi="Times New Roman"/>
          <w:b/>
          <w:bCs/>
          <w:szCs w:val="24"/>
        </w:rPr>
        <w:t>.</w:t>
      </w:r>
      <w:r>
        <w:rPr>
          <w:rFonts w:ascii="Times New Roman" w:hAnsi="Times New Roman"/>
          <w:b/>
          <w:bCs/>
          <w:szCs w:val="24"/>
        </w:rPr>
        <w:t>0</w:t>
      </w:r>
      <w:r w:rsidR="00852039">
        <w:rPr>
          <w:rFonts w:ascii="Times New Roman" w:hAnsi="Times New Roman"/>
          <w:b/>
          <w:bCs/>
          <w:szCs w:val="24"/>
        </w:rPr>
        <w:t>6</w:t>
      </w:r>
      <w:r w:rsidRPr="008C6DE1">
        <w:rPr>
          <w:rFonts w:ascii="Times New Roman" w:hAnsi="Times New Roman"/>
          <w:b/>
          <w:szCs w:val="24"/>
        </w:rPr>
        <w:t>.202</w:t>
      </w:r>
      <w:r>
        <w:rPr>
          <w:rFonts w:ascii="Times New Roman" w:hAnsi="Times New Roman"/>
          <w:b/>
          <w:szCs w:val="24"/>
        </w:rPr>
        <w:t>6</w:t>
      </w:r>
      <w:r w:rsidRPr="008C6DE1">
        <w:rPr>
          <w:rFonts w:ascii="Times New Roman" w:hAnsi="Times New Roman"/>
          <w:b/>
          <w:szCs w:val="24"/>
        </w:rPr>
        <w:t xml:space="preserve"> r.</w:t>
      </w:r>
      <w:r w:rsidRPr="008C6DE1">
        <w:rPr>
          <w:rFonts w:ascii="Times New Roman" w:hAnsi="Times New Roman"/>
          <w:szCs w:val="24"/>
        </w:rPr>
        <w:t xml:space="preserve">  </w:t>
      </w:r>
      <w:r>
        <w:rPr>
          <w:rFonts w:ascii="Times New Roman" w:hAnsi="Times New Roman"/>
          <w:szCs w:val="24"/>
        </w:rPr>
        <w:t>Datą wniesienia wadium jest data uznania rachunku Spółki.</w:t>
      </w:r>
    </w:p>
    <w:p w14:paraId="42D54EFD"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Wadium przepada na rzecz Spółki, jeżeli żaden z uczestników aukcji nie zaoferuje ceny wywoławczej lub w przypadku, jeżeli oferent, który wygrał aukcję, uchyli się od zawarcia umowy. Wadium wpłacone przez oferentów, którzy nie uzyskają przybicia, zostanie zwrócone niezwłocznie po licytacji. Wadium wpłacone przez nabywcę zostanie zarachowane na poczet ceny nabycia. </w:t>
      </w:r>
    </w:p>
    <w:p w14:paraId="0C442478"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Stawienie się jednego uczestnika wystarcza do odbycia licytacji.</w:t>
      </w:r>
    </w:p>
    <w:p w14:paraId="2D37B9EE"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Prowadzący aukcję, niezwłocznie przed wywołaniem licytacji sprawdza, czy oferenci wnieśli wadium w należytej wysokości. </w:t>
      </w:r>
    </w:p>
    <w:p w14:paraId="4DE4AAFD"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W celu przystąpienia do aukcji, oferent zobowiązany jest przedstawić Licytatorowi podpisane oświadczenie o zapoznaniu się ze stanem faktycznym i prawnym przedmiotu aukcji. </w:t>
      </w:r>
    </w:p>
    <w:p w14:paraId="58808958"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Osoba reprezentująca w aukcji przedsiębiorcę powinna, przed przystąpieniem do licytacji, przedłożyć dokument tożsamości, aktualny odpis z Krajowego Rejestru Sądowego lub Centralnej Ewidencji i Informacji o Działalności Gospodarczej. W przypadku, gdy Oferenta reprezentuje, w toku licytacji pełnomocnik – również </w:t>
      </w:r>
      <w:proofErr w:type="gramStart"/>
      <w:r>
        <w:rPr>
          <w:rFonts w:ascii="Times New Roman" w:hAnsi="Times New Roman"/>
          <w:szCs w:val="24"/>
        </w:rPr>
        <w:t>oryginał,</w:t>
      </w:r>
      <w:proofErr w:type="gramEnd"/>
      <w:r>
        <w:rPr>
          <w:rFonts w:ascii="Times New Roman" w:hAnsi="Times New Roman"/>
          <w:szCs w:val="24"/>
        </w:rPr>
        <w:t xml:space="preserve"> bądź poświadczoną kopię pełnomocnictwa. W przypadku, gdy oferentem jest osoba fizyczna, winna przedłożyć dowód osobisty.</w:t>
      </w:r>
    </w:p>
    <w:p w14:paraId="5621E237" w14:textId="77777777" w:rsidR="00F60582" w:rsidRDefault="00F60582" w:rsidP="00F60582">
      <w:pPr>
        <w:pStyle w:val="Akapitzlist"/>
        <w:numPr>
          <w:ilvl w:val="0"/>
          <w:numId w:val="14"/>
        </w:numPr>
        <w:spacing w:after="60" w:line="240" w:lineRule="auto"/>
        <w:contextualSpacing w:val="0"/>
        <w:jc w:val="both"/>
        <w:rPr>
          <w:rFonts w:ascii="Times New Roman" w:hAnsi="Times New Roman"/>
          <w:b/>
          <w:szCs w:val="24"/>
        </w:rPr>
      </w:pPr>
      <w:r>
        <w:rPr>
          <w:rFonts w:ascii="Times New Roman" w:hAnsi="Times New Roman"/>
          <w:b/>
          <w:szCs w:val="24"/>
        </w:rPr>
        <w:t xml:space="preserve">Postąpienie wynosi </w:t>
      </w:r>
      <w:r w:rsidRPr="002E1940">
        <w:rPr>
          <w:rFonts w:ascii="Times New Roman" w:hAnsi="Times New Roman"/>
          <w:b/>
          <w:szCs w:val="24"/>
        </w:rPr>
        <w:t>100.000,00 zł.</w:t>
      </w:r>
      <w:r w:rsidRPr="00C74021">
        <w:rPr>
          <w:rFonts w:ascii="Times New Roman" w:hAnsi="Times New Roman"/>
          <w:b/>
          <w:szCs w:val="24"/>
        </w:rPr>
        <w:t xml:space="preserve"> </w:t>
      </w:r>
    </w:p>
    <w:p w14:paraId="6CF02B60"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Po ustaniu postąpień Licytator po trzecim ogłoszeniu zamyka aukcję i udziela przybicia oferentowi, który zaoferuje najwyższą cenę. </w:t>
      </w:r>
    </w:p>
    <w:p w14:paraId="54BCE215"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Nabywca jest zobowiązany do zapłaty ceny nabycia najpóźniej na dzień przed zawarciem umowy sprzedaży w formie aktu notarialnego. </w:t>
      </w:r>
    </w:p>
    <w:p w14:paraId="6D3A2228" w14:textId="77777777" w:rsidR="00F60582" w:rsidRDefault="00F60582" w:rsidP="00F60582">
      <w:pPr>
        <w:pStyle w:val="Akapitzlist"/>
        <w:numPr>
          <w:ilvl w:val="0"/>
          <w:numId w:val="14"/>
        </w:numPr>
        <w:jc w:val="both"/>
        <w:rPr>
          <w:rFonts w:ascii="Times New Roman" w:hAnsi="Times New Roman"/>
          <w:szCs w:val="24"/>
        </w:rPr>
      </w:pPr>
      <w:r w:rsidRPr="0004255E">
        <w:rPr>
          <w:rFonts w:ascii="Times New Roman" w:hAnsi="Times New Roman"/>
          <w:szCs w:val="24"/>
        </w:rPr>
        <w:t xml:space="preserve">W ciągu </w:t>
      </w:r>
      <w:r>
        <w:rPr>
          <w:rFonts w:ascii="Times New Roman" w:hAnsi="Times New Roman"/>
          <w:szCs w:val="24"/>
        </w:rPr>
        <w:t>30</w:t>
      </w:r>
      <w:r w:rsidRPr="0004255E">
        <w:rPr>
          <w:rFonts w:ascii="Times New Roman" w:hAnsi="Times New Roman"/>
          <w:szCs w:val="24"/>
        </w:rPr>
        <w:t xml:space="preserve"> dni od za</w:t>
      </w:r>
      <w:r>
        <w:rPr>
          <w:rFonts w:ascii="Times New Roman" w:hAnsi="Times New Roman"/>
          <w:szCs w:val="24"/>
        </w:rPr>
        <w:t>kończenia</w:t>
      </w:r>
      <w:r w:rsidRPr="0004255E">
        <w:rPr>
          <w:rFonts w:ascii="Times New Roman" w:hAnsi="Times New Roman"/>
          <w:szCs w:val="24"/>
        </w:rPr>
        <w:t xml:space="preserve"> licytacji </w:t>
      </w:r>
      <w:r>
        <w:rPr>
          <w:rFonts w:ascii="Times New Roman" w:hAnsi="Times New Roman"/>
          <w:szCs w:val="24"/>
        </w:rPr>
        <w:t>Spółka</w:t>
      </w:r>
      <w:r w:rsidRPr="0004255E">
        <w:rPr>
          <w:rFonts w:ascii="Times New Roman" w:hAnsi="Times New Roman"/>
          <w:szCs w:val="24"/>
        </w:rPr>
        <w:t xml:space="preserve"> zawiadamia zwycięzcę przetargu o terminie i miejscu zawarcia umowy sprzedaży Nieruchomości (w wymaganej formie aktu notarialnego) z zachowaniem </w:t>
      </w:r>
      <w:r>
        <w:rPr>
          <w:rFonts w:ascii="Times New Roman" w:hAnsi="Times New Roman"/>
          <w:szCs w:val="24"/>
        </w:rPr>
        <w:t xml:space="preserve">przynajmniej </w:t>
      </w:r>
      <w:r w:rsidRPr="0004255E">
        <w:rPr>
          <w:rFonts w:ascii="Times New Roman" w:hAnsi="Times New Roman"/>
          <w:szCs w:val="24"/>
        </w:rPr>
        <w:t xml:space="preserve">7 dniowego wyprzedzenia. </w:t>
      </w:r>
    </w:p>
    <w:p w14:paraId="6A3D5343" w14:textId="77777777" w:rsidR="00F60582" w:rsidRPr="002E1940" w:rsidRDefault="00F60582" w:rsidP="00F60582">
      <w:pPr>
        <w:pStyle w:val="Akapitzlist"/>
        <w:numPr>
          <w:ilvl w:val="0"/>
          <w:numId w:val="14"/>
        </w:numPr>
        <w:jc w:val="both"/>
        <w:rPr>
          <w:rFonts w:ascii="Times New Roman" w:hAnsi="Times New Roman"/>
          <w:szCs w:val="24"/>
        </w:rPr>
      </w:pPr>
      <w:r w:rsidRPr="0004255E">
        <w:rPr>
          <w:rFonts w:ascii="Times New Roman" w:hAnsi="Times New Roman"/>
          <w:szCs w:val="24"/>
        </w:rPr>
        <w:t xml:space="preserve">Na wniosek nabywcy w tak wyznaczonym terminie może zostać zawarta przedwstępna umowa sprzedaży Nieruchomości (z zachowaniem formy aktu notarialnego), o ile przy i w związku z jej zawarciem nabywca uiści na rachunek </w:t>
      </w:r>
      <w:r>
        <w:rPr>
          <w:rFonts w:ascii="Times New Roman" w:hAnsi="Times New Roman"/>
          <w:szCs w:val="24"/>
        </w:rPr>
        <w:t>Spółki</w:t>
      </w:r>
      <w:r w:rsidRPr="0004255E">
        <w:rPr>
          <w:rFonts w:ascii="Times New Roman" w:hAnsi="Times New Roman"/>
          <w:szCs w:val="24"/>
        </w:rPr>
        <w:t xml:space="preserve"> zadatek w wysokości 20% ceny sprzedaży. Ustalony w umowie przedwstępnej termin zawarcia przyrzeczonej umowy sprzedaży nie może być dłuższy niż </w:t>
      </w:r>
      <w:r>
        <w:rPr>
          <w:rFonts w:ascii="Times New Roman" w:hAnsi="Times New Roman"/>
          <w:szCs w:val="24"/>
        </w:rPr>
        <w:t>6</w:t>
      </w:r>
      <w:r w:rsidRPr="0004255E">
        <w:rPr>
          <w:rFonts w:ascii="Times New Roman" w:hAnsi="Times New Roman"/>
          <w:szCs w:val="24"/>
        </w:rPr>
        <w:t xml:space="preserve"> miesięcy, licząc od zawarcia umowy przedwstępnej.</w:t>
      </w:r>
    </w:p>
    <w:p w14:paraId="4DB01F8F" w14:textId="77777777" w:rsidR="00F60582" w:rsidRPr="002E1940" w:rsidRDefault="00F60582" w:rsidP="00F60582">
      <w:pPr>
        <w:pStyle w:val="Akapitzlist"/>
        <w:numPr>
          <w:ilvl w:val="0"/>
          <w:numId w:val="14"/>
        </w:numPr>
        <w:spacing w:after="60" w:line="240" w:lineRule="auto"/>
        <w:contextualSpacing w:val="0"/>
        <w:jc w:val="both"/>
        <w:rPr>
          <w:rFonts w:ascii="Times New Roman" w:hAnsi="Times New Roman"/>
          <w:szCs w:val="24"/>
        </w:rPr>
      </w:pPr>
      <w:r w:rsidRPr="002E1940">
        <w:rPr>
          <w:rFonts w:ascii="Times New Roman" w:hAnsi="Times New Roman"/>
          <w:szCs w:val="24"/>
        </w:rPr>
        <w:t>Zawarcie umowy sprzedaży odbędzie się pod warunkiem i po uzyskaniu przez Spółkę zgody jedynego wspólnika Spółki (Skarbu Państwa - Ministerstwa Aktywów Państwowych, wykonującego kompetencje Zgromadzenia Wspólników Spółki).</w:t>
      </w:r>
    </w:p>
    <w:p w14:paraId="78B79234"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Koszty zawarcia umowy sprzedaży pokrywa nabywca. </w:t>
      </w:r>
    </w:p>
    <w:p w14:paraId="3570CC41"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Nabywca, który nie uiści ceny nabycia, traci prawa wynikające z przybicia oraz wpłacone wadium.</w:t>
      </w:r>
    </w:p>
    <w:p w14:paraId="43589ABA" w14:textId="77777777" w:rsidR="00F60582" w:rsidRDefault="00F60582" w:rsidP="00F60582">
      <w:pPr>
        <w:pStyle w:val="Akapitzlist"/>
        <w:numPr>
          <w:ilvl w:val="0"/>
          <w:numId w:val="14"/>
        </w:numPr>
        <w:spacing w:after="60" w:line="240" w:lineRule="auto"/>
        <w:contextualSpacing w:val="0"/>
        <w:jc w:val="both"/>
        <w:rPr>
          <w:rFonts w:ascii="Times New Roman" w:hAnsi="Times New Roman"/>
        </w:rPr>
      </w:pPr>
      <w:r>
        <w:rPr>
          <w:rFonts w:ascii="Times New Roman" w:hAnsi="Times New Roman"/>
        </w:rPr>
        <w:t xml:space="preserve">Nabywca prawa użytkowania wieczystego nieruchomości stanowiącej działkę gruntu o numerze ewidencyjnym 130/66 (nieruchomość obciążona), powstałej w wyniku podziału </w:t>
      </w:r>
      <w:r>
        <w:rPr>
          <w:rFonts w:ascii="Times New Roman" w:hAnsi="Times New Roman"/>
        </w:rPr>
        <w:lastRenderedPageBreak/>
        <w:t>nieruchomości na podstawie decyzji nr 417/2025 z dnia 19.05.2025 r., dla której obecnie prowadzona jest księga wieczysta KW numer WA1W/00144668/3 oraz prawa własności budynków i budowli na niej posadowionych, będzie zobowiązany do ustanowienia służebności o następującej treści:</w:t>
      </w:r>
    </w:p>
    <w:p w14:paraId="3934A57E" w14:textId="77777777" w:rsidR="00F60582" w:rsidRPr="002E1940" w:rsidRDefault="00F60582" w:rsidP="00F60582">
      <w:pPr>
        <w:spacing w:after="60" w:line="240" w:lineRule="auto"/>
        <w:ind w:left="709"/>
        <w:jc w:val="both"/>
        <w:rPr>
          <w:rFonts w:ascii="Times New Roman" w:hAnsi="Times New Roman"/>
        </w:rPr>
      </w:pPr>
      <w:r w:rsidRPr="002E1940">
        <w:rPr>
          <w:rFonts w:ascii="Times New Roman" w:hAnsi="Times New Roman"/>
        </w:rPr>
        <w:t xml:space="preserve">„Nabywca prawa użytkowania wieczystego nieruchomości stanowiącej działkę gruntu o numerze ewidencyjnym 130/66 oraz prawa własności budynków i budowli na niej posadowionych, dla której prowadzona jest księga wieczysta </w:t>
      </w:r>
      <w:proofErr w:type="spellStart"/>
      <w:r w:rsidRPr="002E1940">
        <w:rPr>
          <w:rFonts w:ascii="Times New Roman" w:hAnsi="Times New Roman"/>
        </w:rPr>
        <w:t>Kw</w:t>
      </w:r>
      <w:proofErr w:type="spellEnd"/>
      <w:r w:rsidRPr="002E1940">
        <w:rPr>
          <w:rFonts w:ascii="Times New Roman" w:hAnsi="Times New Roman"/>
        </w:rPr>
        <w:t xml:space="preserve"> numer WA1W/00144668/3 (nieruchomość obciążona) ustanawia na rzecz każdoczesnego właściciela nieruchomości gruntowej/użytkownika wieczystego nieruchomości stanowiącej działki gruntu nr 130/54 i 130/55, dla których prowadzona jest księga wieczysta KW nr WA1W/ 00016324/4 (nieruchomość władnąca) oraz  nieruchomości stanowiącej działki gruntu nr 130/65 i 130/67 dla których prowadzona jest księga wieczysta KW WA1W/00144668/3 (nieruchomość władnąca), na czas nieoznaczony, nieodpłatną, służebność gruntową, polegającą na:</w:t>
      </w:r>
    </w:p>
    <w:p w14:paraId="33BD9709" w14:textId="77777777" w:rsidR="00F60582" w:rsidRPr="00040BF0" w:rsidRDefault="00F60582" w:rsidP="00040BF0">
      <w:pPr>
        <w:pStyle w:val="Akapitzlist"/>
        <w:numPr>
          <w:ilvl w:val="0"/>
          <w:numId w:val="17"/>
        </w:numPr>
        <w:spacing w:after="60" w:line="240" w:lineRule="auto"/>
        <w:ind w:left="1276" w:hanging="567"/>
        <w:jc w:val="both"/>
        <w:rPr>
          <w:rFonts w:ascii="Times New Roman" w:hAnsi="Times New Roman"/>
        </w:rPr>
      </w:pPr>
      <w:r w:rsidRPr="00040BF0">
        <w:rPr>
          <w:rFonts w:ascii="Times New Roman" w:hAnsi="Times New Roman"/>
        </w:rPr>
        <w:t>prawie do utrzymywania na nieruchomości obciążonej istniejących urządzeń infrastruktury technicznej każdego rodzaju, w tym w szczególności istniejących przyłączy, sieci (instalacji) przesyłowych wraz z urządzeniami pomocniczymi oraz korzystania (eksploatacji) przez uprawnionego z tych urządzeń, zgodnie z ich przeznaczeniem;</w:t>
      </w:r>
    </w:p>
    <w:p w14:paraId="0B57F9F5" w14:textId="77777777" w:rsidR="00F60582" w:rsidRPr="00040BF0" w:rsidRDefault="00F60582" w:rsidP="00040BF0">
      <w:pPr>
        <w:pStyle w:val="Akapitzlist"/>
        <w:numPr>
          <w:ilvl w:val="0"/>
          <w:numId w:val="17"/>
        </w:numPr>
        <w:spacing w:after="60" w:line="240" w:lineRule="auto"/>
        <w:ind w:left="1276" w:hanging="567"/>
        <w:jc w:val="both"/>
        <w:rPr>
          <w:rFonts w:ascii="Times New Roman" w:hAnsi="Times New Roman"/>
        </w:rPr>
      </w:pPr>
      <w:r w:rsidRPr="00040BF0">
        <w:rPr>
          <w:rFonts w:ascii="Times New Roman" w:hAnsi="Times New Roman"/>
        </w:rPr>
        <w:t>prawie swobodnego dostępu i dojazdu przez nieruchomość obciążoną do urządzeń infrastruktury technicznej, o których mowa w pkt 1), w celu dokonywania kontroli tych urządzeń, przeglądów technicznych, konserwacji, remontów, modernizacji, wymiany, usuwania awarii, przyłączania nowych odbiorców;</w:t>
      </w:r>
    </w:p>
    <w:p w14:paraId="491CDCA2" w14:textId="77777777" w:rsidR="00F60582" w:rsidRPr="00040BF0" w:rsidRDefault="00F60582" w:rsidP="00040BF0">
      <w:pPr>
        <w:pStyle w:val="Akapitzlist"/>
        <w:numPr>
          <w:ilvl w:val="0"/>
          <w:numId w:val="17"/>
        </w:numPr>
        <w:spacing w:after="60" w:line="240" w:lineRule="auto"/>
        <w:ind w:left="1276" w:hanging="567"/>
        <w:jc w:val="both"/>
        <w:rPr>
          <w:rFonts w:ascii="Times New Roman" w:hAnsi="Times New Roman"/>
        </w:rPr>
      </w:pPr>
      <w:r w:rsidRPr="00040BF0">
        <w:rPr>
          <w:rFonts w:ascii="Times New Roman" w:hAnsi="Times New Roman"/>
        </w:rPr>
        <w:t>obowiązku powstrzymywania się przez każdoczesnego właściciela nieruchomości obciążonej od takiego zagospodarowania nieruchomości, w tym zabudowy lub sadzenia drzew i krzewów, które uniemożliwiałoby swobodny dostęp do urządzeń oraz prowadzenie prawidłowej ich eksploatacji.”</w:t>
      </w:r>
    </w:p>
    <w:p w14:paraId="73490844" w14:textId="174A32E4" w:rsidR="00F60582" w:rsidRPr="002E1940" w:rsidRDefault="00F60582" w:rsidP="00F60582">
      <w:pPr>
        <w:pStyle w:val="Akapitzlist"/>
        <w:numPr>
          <w:ilvl w:val="0"/>
          <w:numId w:val="14"/>
        </w:numPr>
        <w:rPr>
          <w:rFonts w:ascii="Times New Roman" w:hAnsi="Times New Roman"/>
          <w:szCs w:val="24"/>
        </w:rPr>
      </w:pPr>
      <w:r w:rsidRPr="0004255E">
        <w:rPr>
          <w:rFonts w:ascii="Times New Roman" w:hAnsi="Times New Roman"/>
          <w:szCs w:val="24"/>
        </w:rPr>
        <w:t>Spółk</w:t>
      </w:r>
      <w:r>
        <w:rPr>
          <w:rFonts w:ascii="Times New Roman" w:hAnsi="Times New Roman"/>
          <w:szCs w:val="24"/>
        </w:rPr>
        <w:t>a</w:t>
      </w:r>
      <w:r w:rsidRPr="0004255E">
        <w:rPr>
          <w:rFonts w:ascii="Times New Roman" w:hAnsi="Times New Roman"/>
          <w:szCs w:val="24"/>
        </w:rPr>
        <w:t xml:space="preserve"> zastrzega sobie prawo </w:t>
      </w:r>
      <w:r>
        <w:rPr>
          <w:rFonts w:ascii="Times New Roman" w:hAnsi="Times New Roman"/>
          <w:szCs w:val="24"/>
        </w:rPr>
        <w:t xml:space="preserve">swobodnego </w:t>
      </w:r>
      <w:r w:rsidRPr="0004255E">
        <w:rPr>
          <w:rFonts w:ascii="Times New Roman" w:hAnsi="Times New Roman"/>
          <w:szCs w:val="24"/>
        </w:rPr>
        <w:t>odwołania</w:t>
      </w:r>
      <w:r>
        <w:rPr>
          <w:rFonts w:ascii="Times New Roman" w:hAnsi="Times New Roman"/>
          <w:szCs w:val="24"/>
        </w:rPr>
        <w:t xml:space="preserve">, </w:t>
      </w:r>
      <w:r w:rsidRPr="0004255E">
        <w:rPr>
          <w:rFonts w:ascii="Times New Roman" w:hAnsi="Times New Roman"/>
          <w:szCs w:val="24"/>
        </w:rPr>
        <w:t xml:space="preserve">unieważnienia </w:t>
      </w:r>
      <w:r>
        <w:rPr>
          <w:rFonts w:ascii="Times New Roman" w:hAnsi="Times New Roman"/>
          <w:szCs w:val="24"/>
        </w:rPr>
        <w:t xml:space="preserve">lub zamknięcia </w:t>
      </w:r>
      <w:r w:rsidRPr="0004255E">
        <w:rPr>
          <w:rFonts w:ascii="Times New Roman" w:hAnsi="Times New Roman"/>
          <w:szCs w:val="24"/>
        </w:rPr>
        <w:t>aukcji</w:t>
      </w:r>
      <w:r>
        <w:rPr>
          <w:rFonts w:ascii="Times New Roman" w:hAnsi="Times New Roman"/>
          <w:szCs w:val="24"/>
        </w:rPr>
        <w:t xml:space="preserve"> </w:t>
      </w:r>
      <w:r w:rsidRPr="0004255E">
        <w:rPr>
          <w:rFonts w:ascii="Times New Roman" w:hAnsi="Times New Roman"/>
          <w:szCs w:val="24"/>
        </w:rPr>
        <w:t>bez podania przyczyny.</w:t>
      </w:r>
      <w:r w:rsidRPr="0004255E">
        <w:t xml:space="preserve"> </w:t>
      </w:r>
    </w:p>
    <w:p w14:paraId="53CF1B9A" w14:textId="77777777" w:rsidR="00F60582" w:rsidRDefault="00F60582" w:rsidP="00F60582">
      <w:pPr>
        <w:pStyle w:val="Akapitzlist"/>
        <w:numPr>
          <w:ilvl w:val="0"/>
          <w:numId w:val="14"/>
        </w:numPr>
        <w:spacing w:after="60" w:line="240" w:lineRule="auto"/>
        <w:contextualSpacing w:val="0"/>
        <w:jc w:val="both"/>
        <w:rPr>
          <w:rFonts w:ascii="Times New Roman" w:hAnsi="Times New Roman"/>
          <w:szCs w:val="24"/>
        </w:rPr>
      </w:pPr>
      <w:r>
        <w:rPr>
          <w:rFonts w:ascii="Times New Roman" w:hAnsi="Times New Roman"/>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RODO informujemy iż, administratorem danych osobowych pozyskanych od osób fizycznych w związku z prowadzonym postępowaniem jest Przemysłowy Instytut Maszyn Budowlanych Sp. z o.o. </w:t>
      </w:r>
    </w:p>
    <w:p w14:paraId="4B62C95F" w14:textId="77777777" w:rsidR="00F60582" w:rsidRDefault="00F60582" w:rsidP="00F60582">
      <w:pPr>
        <w:spacing w:after="60" w:line="240" w:lineRule="auto"/>
        <w:jc w:val="both"/>
        <w:rPr>
          <w:rFonts w:ascii="Times New Roman" w:hAnsi="Times New Roman"/>
          <w:szCs w:val="24"/>
        </w:rPr>
      </w:pPr>
    </w:p>
    <w:p w14:paraId="27D426F7" w14:textId="77777777" w:rsidR="00F60582" w:rsidRDefault="00F60582" w:rsidP="00F60582">
      <w:pPr>
        <w:spacing w:after="60" w:line="240" w:lineRule="auto"/>
        <w:jc w:val="both"/>
        <w:rPr>
          <w:rFonts w:ascii="Times New Roman" w:hAnsi="Times New Roman"/>
          <w:szCs w:val="24"/>
        </w:rPr>
      </w:pPr>
    </w:p>
    <w:p w14:paraId="20FC6F4B" w14:textId="03A01779" w:rsidR="00751B17" w:rsidRDefault="00751B17">
      <w:pPr>
        <w:spacing w:after="0" w:line="240" w:lineRule="auto"/>
        <w:rPr>
          <w:rFonts w:ascii="Times New Roman" w:hAnsi="Times New Roman"/>
          <w:b/>
          <w:bCs/>
          <w:color w:val="000000"/>
          <w:szCs w:val="24"/>
          <w:lang w:eastAsia="pl-PL"/>
        </w:rPr>
      </w:pPr>
      <w:r>
        <w:rPr>
          <w:rFonts w:ascii="Times New Roman" w:hAnsi="Times New Roman"/>
          <w:b/>
          <w:bCs/>
        </w:rPr>
        <w:br w:type="page"/>
      </w:r>
    </w:p>
    <w:p w14:paraId="2FB13634" w14:textId="77777777" w:rsidR="00740B69" w:rsidRDefault="00740B69" w:rsidP="00740B69">
      <w:pPr>
        <w:pStyle w:val="Default"/>
        <w:jc w:val="center"/>
        <w:rPr>
          <w:rFonts w:ascii="Times New Roman" w:hAnsi="Times New Roman" w:cs="Times New Roman"/>
          <w:b/>
          <w:bCs/>
        </w:rPr>
      </w:pPr>
    </w:p>
    <w:p w14:paraId="0F465E53" w14:textId="77777777" w:rsidR="00740B69" w:rsidRDefault="00740B69" w:rsidP="00740B69">
      <w:pPr>
        <w:pStyle w:val="Default"/>
        <w:jc w:val="center"/>
        <w:rPr>
          <w:rFonts w:ascii="Times New Roman" w:hAnsi="Times New Roman" w:cs="Times New Roman"/>
          <w:b/>
          <w:bCs/>
        </w:rPr>
      </w:pPr>
    </w:p>
    <w:p w14:paraId="199D53F9" w14:textId="77777777" w:rsidR="00740B69" w:rsidRDefault="00740B69" w:rsidP="00740B69">
      <w:pPr>
        <w:pStyle w:val="Default"/>
        <w:jc w:val="center"/>
        <w:rPr>
          <w:rFonts w:ascii="Times New Roman" w:hAnsi="Times New Roman" w:cs="Times New Roman"/>
          <w:b/>
          <w:bCs/>
        </w:rPr>
      </w:pPr>
    </w:p>
    <w:p w14:paraId="43AB2550" w14:textId="77777777" w:rsidR="00740B69" w:rsidRDefault="00740B69" w:rsidP="00740B69">
      <w:pPr>
        <w:pStyle w:val="Default"/>
        <w:jc w:val="center"/>
        <w:rPr>
          <w:rFonts w:ascii="Times New Roman" w:hAnsi="Times New Roman" w:cs="Times New Roman"/>
          <w:b/>
          <w:bCs/>
        </w:rPr>
      </w:pPr>
    </w:p>
    <w:p w14:paraId="17C34E33" w14:textId="77777777" w:rsidR="00740B69" w:rsidRDefault="00740B69" w:rsidP="00740B69">
      <w:pPr>
        <w:pStyle w:val="Default"/>
        <w:jc w:val="center"/>
        <w:rPr>
          <w:rFonts w:ascii="Times New Roman" w:hAnsi="Times New Roman" w:cs="Times New Roman"/>
          <w:b/>
          <w:bCs/>
        </w:rPr>
      </w:pPr>
      <w:r>
        <w:rPr>
          <w:rFonts w:ascii="Times New Roman" w:hAnsi="Times New Roman" w:cs="Times New Roman"/>
          <w:b/>
          <w:bCs/>
        </w:rPr>
        <w:t>OŚWIADCZENIE</w:t>
      </w:r>
    </w:p>
    <w:p w14:paraId="3A9BAFBA" w14:textId="77777777" w:rsidR="00740B69" w:rsidRDefault="00740B69" w:rsidP="00740B69">
      <w:pPr>
        <w:pStyle w:val="Default"/>
        <w:jc w:val="center"/>
        <w:rPr>
          <w:rFonts w:ascii="Times New Roman" w:hAnsi="Times New Roman" w:cs="Times New Roman"/>
        </w:rPr>
      </w:pPr>
      <w:r>
        <w:rPr>
          <w:rFonts w:ascii="Times New Roman" w:hAnsi="Times New Roman" w:cs="Times New Roman"/>
          <w:b/>
          <w:bCs/>
        </w:rPr>
        <w:t>O ZAPOZNANIU SIĘ ZE STANEM TECHNICZNYM PRZEDMIOTU POSTĘPOWANIA ORAZ WARUNKAMI POSTĘPOWANIA</w:t>
      </w:r>
    </w:p>
    <w:p w14:paraId="01B14B11" w14:textId="77777777" w:rsidR="00740B69" w:rsidRDefault="00740B69" w:rsidP="00740B69">
      <w:pPr>
        <w:pStyle w:val="Default"/>
        <w:rPr>
          <w:rFonts w:ascii="Times New Roman" w:hAnsi="Times New Roman" w:cs="Times New Roman"/>
          <w:sz w:val="20"/>
          <w:szCs w:val="20"/>
        </w:rPr>
      </w:pPr>
    </w:p>
    <w:p w14:paraId="09996C26" w14:textId="77777777" w:rsidR="00740B69" w:rsidRDefault="00740B69" w:rsidP="00740B69">
      <w:pPr>
        <w:pStyle w:val="Default"/>
        <w:rPr>
          <w:rFonts w:ascii="Times New Roman" w:hAnsi="Times New Roman" w:cs="Times New Roman"/>
          <w:sz w:val="20"/>
          <w:szCs w:val="20"/>
        </w:rPr>
      </w:pPr>
    </w:p>
    <w:p w14:paraId="5DD69E49" w14:textId="77777777" w:rsidR="00740B69" w:rsidRDefault="00740B69" w:rsidP="00740B69">
      <w:pPr>
        <w:pStyle w:val="Default"/>
        <w:rPr>
          <w:rFonts w:ascii="Times New Roman" w:hAnsi="Times New Roman" w:cs="Times New Roman"/>
          <w:sz w:val="20"/>
          <w:szCs w:val="20"/>
        </w:rPr>
      </w:pPr>
    </w:p>
    <w:p w14:paraId="0D833500" w14:textId="77777777" w:rsidR="00740B69" w:rsidRDefault="00740B69" w:rsidP="00740B69">
      <w:pPr>
        <w:pStyle w:val="Default"/>
        <w:jc w:val="right"/>
        <w:rPr>
          <w:rFonts w:ascii="Times New Roman" w:hAnsi="Times New Roman" w:cs="Times New Roman"/>
          <w:sz w:val="20"/>
          <w:szCs w:val="20"/>
        </w:rPr>
      </w:pPr>
      <w:r>
        <w:rPr>
          <w:rFonts w:ascii="Times New Roman" w:hAnsi="Times New Roman" w:cs="Times New Roman"/>
          <w:sz w:val="20"/>
          <w:szCs w:val="20"/>
        </w:rPr>
        <w:t>…………………</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dnia …………………… r.</w:t>
      </w:r>
    </w:p>
    <w:p w14:paraId="7D94E70F" w14:textId="77777777" w:rsidR="00740B69" w:rsidRDefault="00740B69" w:rsidP="00740B69">
      <w:pPr>
        <w:pStyle w:val="Default"/>
        <w:rPr>
          <w:rFonts w:ascii="Times New Roman" w:hAnsi="Times New Roman" w:cs="Times New Roman"/>
          <w:sz w:val="20"/>
          <w:szCs w:val="20"/>
        </w:rPr>
      </w:pPr>
    </w:p>
    <w:p w14:paraId="54713524" w14:textId="77777777" w:rsidR="00740B69" w:rsidRDefault="00740B69" w:rsidP="00740B69">
      <w:pPr>
        <w:pStyle w:val="Default"/>
        <w:rPr>
          <w:rFonts w:ascii="Times New Roman" w:hAnsi="Times New Roman" w:cs="Times New Roman"/>
          <w:sz w:val="20"/>
          <w:szCs w:val="20"/>
        </w:rPr>
      </w:pPr>
    </w:p>
    <w:p w14:paraId="16108850" w14:textId="77777777" w:rsidR="00740B69" w:rsidRDefault="00740B69" w:rsidP="00740B69">
      <w:pPr>
        <w:pStyle w:val="Default"/>
        <w:rPr>
          <w:rFonts w:ascii="Times New Roman" w:hAnsi="Times New Roman" w:cs="Times New Roman"/>
          <w:sz w:val="20"/>
          <w:szCs w:val="20"/>
        </w:rPr>
      </w:pPr>
    </w:p>
    <w:p w14:paraId="134A1D90"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1D5CCF24"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(dane podmiotu przystępującego do postępowania)</w:t>
      </w:r>
    </w:p>
    <w:p w14:paraId="0C8369E7"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288283E2"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(imię i nazwisko/ nazwa przedsiębiorcy)</w:t>
      </w:r>
    </w:p>
    <w:p w14:paraId="320A3B16"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4D89877E"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(adres zamieszkania/ siedziba)</w:t>
      </w:r>
    </w:p>
    <w:p w14:paraId="301FD812"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50B10893"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(NIP, REGON)</w:t>
      </w:r>
    </w:p>
    <w:p w14:paraId="32A2C7AB" w14:textId="77777777" w:rsidR="00740B69" w:rsidRDefault="00740B69" w:rsidP="00740B69">
      <w:pPr>
        <w:pStyle w:val="Default"/>
        <w:rPr>
          <w:rFonts w:ascii="Times New Roman" w:hAnsi="Times New Roman" w:cs="Times New Roman"/>
          <w:sz w:val="20"/>
          <w:szCs w:val="20"/>
        </w:rPr>
      </w:pPr>
    </w:p>
    <w:p w14:paraId="29D2C3EA" w14:textId="77777777" w:rsidR="00740B69" w:rsidRDefault="00740B69" w:rsidP="00740B69">
      <w:pPr>
        <w:pStyle w:val="Default"/>
        <w:rPr>
          <w:rFonts w:ascii="Times New Roman" w:hAnsi="Times New Roman" w:cs="Times New Roman"/>
          <w:sz w:val="20"/>
          <w:szCs w:val="20"/>
        </w:rPr>
      </w:pPr>
    </w:p>
    <w:p w14:paraId="15B2A4DA" w14:textId="77777777" w:rsidR="00740B69" w:rsidRDefault="00740B69" w:rsidP="00740B69">
      <w:pPr>
        <w:pStyle w:val="Default"/>
        <w:rPr>
          <w:rFonts w:ascii="Times New Roman" w:hAnsi="Times New Roman" w:cs="Times New Roman"/>
          <w:sz w:val="20"/>
          <w:szCs w:val="20"/>
        </w:rPr>
      </w:pPr>
    </w:p>
    <w:p w14:paraId="016B058F" w14:textId="77777777" w:rsidR="00740B69" w:rsidRDefault="00740B69" w:rsidP="00740B69">
      <w:pPr>
        <w:pStyle w:val="Default"/>
        <w:rPr>
          <w:rFonts w:ascii="Times New Roman" w:hAnsi="Times New Roman" w:cs="Times New Roman"/>
          <w:sz w:val="20"/>
          <w:szCs w:val="20"/>
        </w:rPr>
      </w:pPr>
    </w:p>
    <w:p w14:paraId="01C0E192" w14:textId="77777777" w:rsidR="00740B69" w:rsidRDefault="00740B69" w:rsidP="00740B69">
      <w:pPr>
        <w:pStyle w:val="Default"/>
        <w:rPr>
          <w:rFonts w:ascii="Times New Roman" w:hAnsi="Times New Roman" w:cs="Times New Roman"/>
          <w:sz w:val="20"/>
          <w:szCs w:val="20"/>
        </w:rPr>
      </w:pPr>
    </w:p>
    <w:p w14:paraId="5F9A4E5E" w14:textId="77777777" w:rsidR="00740B69" w:rsidRDefault="00740B69" w:rsidP="00740B69">
      <w:pPr>
        <w:pStyle w:val="Default"/>
        <w:rPr>
          <w:rFonts w:ascii="Times New Roman" w:hAnsi="Times New Roman" w:cs="Times New Roman"/>
          <w:sz w:val="20"/>
          <w:szCs w:val="20"/>
        </w:rPr>
      </w:pPr>
    </w:p>
    <w:p w14:paraId="3DBD578E" w14:textId="77777777" w:rsidR="00740B69" w:rsidRDefault="00740B69" w:rsidP="00740B69">
      <w:pPr>
        <w:pStyle w:val="Default"/>
        <w:rPr>
          <w:rFonts w:ascii="Times New Roman" w:hAnsi="Times New Roman" w:cs="Times New Roman"/>
          <w:sz w:val="20"/>
          <w:szCs w:val="20"/>
        </w:rPr>
      </w:pPr>
    </w:p>
    <w:p w14:paraId="23D4C74B" w14:textId="77777777" w:rsidR="00740B69" w:rsidRDefault="00740B69" w:rsidP="00740B69">
      <w:pPr>
        <w:pStyle w:val="Default"/>
        <w:rPr>
          <w:rFonts w:ascii="Times New Roman" w:hAnsi="Times New Roman" w:cs="Times New Roman"/>
          <w:sz w:val="20"/>
          <w:szCs w:val="20"/>
        </w:rPr>
      </w:pPr>
    </w:p>
    <w:p w14:paraId="34EE4085" w14:textId="77777777" w:rsidR="00740B69" w:rsidRDefault="00740B69" w:rsidP="00740B69">
      <w:pPr>
        <w:pStyle w:val="Default"/>
        <w:rPr>
          <w:rFonts w:ascii="Times New Roman" w:hAnsi="Times New Roman" w:cs="Times New Roman"/>
        </w:rPr>
      </w:pPr>
      <w:r>
        <w:rPr>
          <w:rFonts w:ascii="Times New Roman" w:hAnsi="Times New Roman" w:cs="Times New Roman"/>
        </w:rPr>
        <w:t>Ja niżej podpisany/-a ………………………………………………………………………… działając w imieniu ……………………………</w:t>
      </w:r>
      <w:proofErr w:type="gramStart"/>
      <w:r>
        <w:rPr>
          <w:rFonts w:ascii="Times New Roman" w:hAnsi="Times New Roman" w:cs="Times New Roman"/>
        </w:rPr>
        <w:t>…….</w:t>
      </w:r>
      <w:proofErr w:type="gramEnd"/>
      <w:r>
        <w:rPr>
          <w:rFonts w:ascii="Times New Roman" w:hAnsi="Times New Roman" w:cs="Times New Roman"/>
        </w:rPr>
        <w:t>. oświadczam, że:</w:t>
      </w:r>
    </w:p>
    <w:p w14:paraId="332DF19A" w14:textId="77777777" w:rsidR="00740B69" w:rsidRDefault="00740B69" w:rsidP="00740B69">
      <w:pPr>
        <w:pStyle w:val="Default"/>
        <w:spacing w:after="11"/>
        <w:rPr>
          <w:rFonts w:ascii="Times New Roman" w:hAnsi="Times New Roman" w:cs="Times New Roman"/>
        </w:rPr>
      </w:pPr>
      <w:r>
        <w:rPr>
          <w:rFonts w:ascii="Times New Roman" w:hAnsi="Times New Roman" w:cs="Times New Roman"/>
        </w:rPr>
        <w:t>1) zapoznałem/-</w:t>
      </w:r>
      <w:proofErr w:type="spellStart"/>
      <w:r>
        <w:rPr>
          <w:rFonts w:ascii="Times New Roman" w:hAnsi="Times New Roman" w:cs="Times New Roman"/>
        </w:rPr>
        <w:t>am</w:t>
      </w:r>
      <w:proofErr w:type="spellEnd"/>
      <w:r>
        <w:rPr>
          <w:rFonts w:ascii="Times New Roman" w:hAnsi="Times New Roman" w:cs="Times New Roman"/>
        </w:rPr>
        <w:t xml:space="preserve"> się ze stanem technicznym i prawnym przedmiotu postępowania (tj. ……………………………………………………………………………………………………………………………………………………………………………………………………………………………………………………………………………………………………………………………………………………………………………………………………………………………………………………</w:t>
      </w:r>
      <w:proofErr w:type="gramStart"/>
      <w:r>
        <w:rPr>
          <w:rFonts w:ascii="Times New Roman" w:hAnsi="Times New Roman" w:cs="Times New Roman"/>
        </w:rPr>
        <w:t>...)*</w:t>
      </w:r>
      <w:proofErr w:type="gramEnd"/>
      <w:r>
        <w:rPr>
          <w:rFonts w:ascii="Times New Roman" w:hAnsi="Times New Roman" w:cs="Times New Roman"/>
        </w:rPr>
        <w:t>;</w:t>
      </w:r>
    </w:p>
    <w:p w14:paraId="049A7F22" w14:textId="77777777" w:rsidR="00740B69" w:rsidRDefault="00740B69" w:rsidP="00740B69">
      <w:pPr>
        <w:pStyle w:val="Default"/>
        <w:rPr>
          <w:rFonts w:ascii="Times New Roman" w:hAnsi="Times New Roman" w:cs="Times New Roman"/>
        </w:rPr>
      </w:pPr>
      <w:r>
        <w:rPr>
          <w:rFonts w:ascii="Times New Roman" w:hAnsi="Times New Roman" w:cs="Times New Roman"/>
        </w:rPr>
        <w:t>2) zapoznałem/-</w:t>
      </w:r>
      <w:proofErr w:type="spellStart"/>
      <w:r>
        <w:rPr>
          <w:rFonts w:ascii="Times New Roman" w:hAnsi="Times New Roman" w:cs="Times New Roman"/>
        </w:rPr>
        <w:t>am</w:t>
      </w:r>
      <w:proofErr w:type="spellEnd"/>
      <w:r>
        <w:rPr>
          <w:rFonts w:ascii="Times New Roman" w:hAnsi="Times New Roman" w:cs="Times New Roman"/>
        </w:rPr>
        <w:t xml:space="preserve"> się z warunkami postępowania, jego przebiegiem i trybem związanym z wydaniem przedmiotu postępowania.</w:t>
      </w:r>
    </w:p>
    <w:p w14:paraId="360BFB31" w14:textId="77777777" w:rsidR="00740B69" w:rsidRDefault="00740B69" w:rsidP="00740B69">
      <w:pPr>
        <w:pStyle w:val="Default"/>
        <w:rPr>
          <w:rFonts w:ascii="Times New Roman" w:hAnsi="Times New Roman" w:cs="Times New Roman"/>
        </w:rPr>
      </w:pPr>
    </w:p>
    <w:p w14:paraId="04B0575A" w14:textId="77777777" w:rsidR="00740B69" w:rsidRDefault="00740B69" w:rsidP="00740B69">
      <w:pPr>
        <w:pStyle w:val="Default"/>
        <w:rPr>
          <w:rFonts w:ascii="Times New Roman" w:hAnsi="Times New Roman" w:cs="Times New Roman"/>
        </w:rPr>
      </w:pPr>
      <w:r>
        <w:rPr>
          <w:rFonts w:ascii="Times New Roman" w:hAnsi="Times New Roman" w:cs="Times New Roman"/>
        </w:rPr>
        <w:t>- nie wnoszę w powyższym zakresie jakichkolwiek zastrzeżeń.</w:t>
      </w:r>
    </w:p>
    <w:p w14:paraId="7C13D548" w14:textId="77777777" w:rsidR="00740B69" w:rsidRDefault="00740B69" w:rsidP="00740B69">
      <w:pPr>
        <w:pStyle w:val="Default"/>
        <w:rPr>
          <w:rFonts w:ascii="Times New Roman" w:hAnsi="Times New Roman" w:cs="Times New Roman"/>
        </w:rPr>
      </w:pPr>
    </w:p>
    <w:p w14:paraId="1FEA3733" w14:textId="77777777" w:rsidR="00740B69" w:rsidRDefault="00740B69" w:rsidP="00740B69">
      <w:pPr>
        <w:pStyle w:val="Default"/>
        <w:rPr>
          <w:rFonts w:ascii="Times New Roman" w:hAnsi="Times New Roman" w:cs="Times New Roman"/>
        </w:rPr>
      </w:pPr>
    </w:p>
    <w:p w14:paraId="775465BB" w14:textId="77777777" w:rsidR="00740B69" w:rsidRDefault="00740B69" w:rsidP="00740B69">
      <w:pPr>
        <w:pStyle w:val="Default"/>
        <w:rPr>
          <w:rFonts w:ascii="Times New Roman" w:hAnsi="Times New Roman" w:cs="Times New Roman"/>
          <w:sz w:val="20"/>
          <w:szCs w:val="20"/>
        </w:rPr>
      </w:pPr>
    </w:p>
    <w:p w14:paraId="7BCFBEB3" w14:textId="77777777" w:rsidR="00740B69" w:rsidRDefault="00740B69" w:rsidP="00740B69">
      <w:pPr>
        <w:pStyle w:val="Default"/>
        <w:rPr>
          <w:rFonts w:ascii="Times New Roman" w:hAnsi="Times New Roman" w:cs="Times New Roman"/>
          <w:sz w:val="20"/>
          <w:szCs w:val="20"/>
        </w:rPr>
      </w:pPr>
    </w:p>
    <w:p w14:paraId="6BD3DE53"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w:t>
      </w:r>
    </w:p>
    <w:p w14:paraId="3A04F563" w14:textId="77777777" w:rsidR="00740B69" w:rsidRDefault="00740B69" w:rsidP="00740B69">
      <w:pPr>
        <w:pStyle w:val="Default"/>
        <w:rPr>
          <w:rFonts w:ascii="Times New Roman" w:hAnsi="Times New Roman" w:cs="Times New Roman"/>
          <w:sz w:val="20"/>
          <w:szCs w:val="20"/>
        </w:rPr>
      </w:pPr>
      <w:r>
        <w:rPr>
          <w:rFonts w:ascii="Times New Roman" w:hAnsi="Times New Roman" w:cs="Times New Roman"/>
          <w:sz w:val="20"/>
          <w:szCs w:val="20"/>
        </w:rPr>
        <w:t>(czytelny podpis)</w:t>
      </w:r>
    </w:p>
    <w:p w14:paraId="6B46ABB5" w14:textId="77777777" w:rsidR="00740B69" w:rsidRDefault="00740B69" w:rsidP="00740B69">
      <w:pPr>
        <w:spacing w:after="60" w:line="240" w:lineRule="auto"/>
        <w:rPr>
          <w:rFonts w:ascii="Times New Roman" w:hAnsi="Times New Roman"/>
          <w:szCs w:val="24"/>
        </w:rPr>
      </w:pPr>
      <w:r>
        <w:rPr>
          <w:rFonts w:ascii="Times New Roman" w:hAnsi="Times New Roman"/>
          <w:sz w:val="20"/>
          <w:szCs w:val="20"/>
        </w:rPr>
        <w:t>* Wskazać przedmiot postępowania.</w:t>
      </w:r>
    </w:p>
    <w:p w14:paraId="10E7A953" w14:textId="09644F9C" w:rsidR="00F60582" w:rsidRDefault="00F60582" w:rsidP="00F60582">
      <w:pPr>
        <w:spacing w:after="0" w:line="240" w:lineRule="auto"/>
        <w:rPr>
          <w:rFonts w:ascii="Times New Roman" w:hAnsi="Times New Roman"/>
          <w:szCs w:val="24"/>
        </w:rPr>
      </w:pPr>
    </w:p>
    <w:sectPr w:rsidR="00F60582" w:rsidSect="008921CD">
      <w:footerReference w:type="default" r:id="rId8"/>
      <w:pgSz w:w="11906" w:h="16838" w:code="9"/>
      <w:pgMar w:top="1134" w:right="1134" w:bottom="1134"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AB0A2" w14:textId="77777777" w:rsidR="00F7009E" w:rsidRDefault="00F7009E" w:rsidP="001D1081">
      <w:pPr>
        <w:spacing w:after="0" w:line="240" w:lineRule="auto"/>
      </w:pPr>
      <w:r>
        <w:separator/>
      </w:r>
    </w:p>
  </w:endnote>
  <w:endnote w:type="continuationSeparator" w:id="0">
    <w:p w14:paraId="03EEAA90" w14:textId="77777777" w:rsidR="00F7009E" w:rsidRDefault="00F7009E" w:rsidP="001D1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134657"/>
      <w:docPartObj>
        <w:docPartGallery w:val="Page Numbers (Bottom of Page)"/>
        <w:docPartUnique/>
      </w:docPartObj>
    </w:sdtPr>
    <w:sdtContent>
      <w:p w14:paraId="49D16EAD" w14:textId="77777777" w:rsidR="00E13C88" w:rsidRDefault="00B302FF">
        <w:pPr>
          <w:pStyle w:val="Stopka"/>
          <w:jc w:val="center"/>
        </w:pPr>
        <w:r>
          <w:fldChar w:fldCharType="begin"/>
        </w:r>
        <w:r>
          <w:instrText xml:space="preserve"> PAGE   \* MERGEFORMAT </w:instrText>
        </w:r>
        <w:r>
          <w:fldChar w:fldCharType="separate"/>
        </w:r>
        <w:r>
          <w:rPr>
            <w:noProof/>
          </w:rPr>
          <w:t>3</w:t>
        </w:r>
        <w:r>
          <w:rPr>
            <w:noProof/>
          </w:rPr>
          <w:fldChar w:fldCharType="end"/>
        </w:r>
      </w:p>
    </w:sdtContent>
  </w:sdt>
  <w:p w14:paraId="028FCC33" w14:textId="77777777" w:rsidR="00E13C88" w:rsidRDefault="00E13C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34946" w14:textId="77777777" w:rsidR="00F7009E" w:rsidRDefault="00F7009E" w:rsidP="001D1081">
      <w:pPr>
        <w:spacing w:after="0" w:line="240" w:lineRule="auto"/>
      </w:pPr>
      <w:r>
        <w:separator/>
      </w:r>
    </w:p>
  </w:footnote>
  <w:footnote w:type="continuationSeparator" w:id="0">
    <w:p w14:paraId="67205937" w14:textId="77777777" w:rsidR="00F7009E" w:rsidRDefault="00F7009E" w:rsidP="001D1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483"/>
    <w:multiLevelType w:val="hybridMultilevel"/>
    <w:tmpl w:val="CE4489C0"/>
    <w:lvl w:ilvl="0" w:tplc="233AD3A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FE55B8"/>
    <w:multiLevelType w:val="hybridMultilevel"/>
    <w:tmpl w:val="88547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A7953"/>
    <w:multiLevelType w:val="hybridMultilevel"/>
    <w:tmpl w:val="59568BE4"/>
    <w:lvl w:ilvl="0" w:tplc="BF52624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 w15:restartNumberingAfterBreak="0">
    <w:nsid w:val="0DDA1163"/>
    <w:multiLevelType w:val="hybridMultilevel"/>
    <w:tmpl w:val="85BE681A"/>
    <w:lvl w:ilvl="0" w:tplc="6D2A494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0DE20BF"/>
    <w:multiLevelType w:val="hybridMultilevel"/>
    <w:tmpl w:val="E39E9ED8"/>
    <w:lvl w:ilvl="0" w:tplc="81ECC956">
      <w:start w:val="1"/>
      <w:numFmt w:val="bullet"/>
      <w:lvlText w:val=""/>
      <w:lvlJc w:val="left"/>
      <w:pPr>
        <w:ind w:left="1080" w:hanging="360"/>
      </w:pPr>
      <w:rPr>
        <w:rFonts w:ascii="Symbol" w:hAnsi="Symbol" w:hint="default"/>
        <w:color w:val="auto"/>
        <w:sz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22820C10"/>
    <w:multiLevelType w:val="hybridMultilevel"/>
    <w:tmpl w:val="C64E13B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29B11F7D"/>
    <w:multiLevelType w:val="hybridMultilevel"/>
    <w:tmpl w:val="7F4C25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B161492"/>
    <w:multiLevelType w:val="hybridMultilevel"/>
    <w:tmpl w:val="AA46ED88"/>
    <w:lvl w:ilvl="0" w:tplc="890E6C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6C4AB8"/>
    <w:multiLevelType w:val="hybridMultilevel"/>
    <w:tmpl w:val="58B69CA4"/>
    <w:lvl w:ilvl="0" w:tplc="81ECC956">
      <w:start w:val="1"/>
      <w:numFmt w:val="bullet"/>
      <w:lvlText w:val=""/>
      <w:lvlJc w:val="left"/>
      <w:pPr>
        <w:ind w:left="1296" w:hanging="360"/>
      </w:pPr>
      <w:rPr>
        <w:rFonts w:ascii="Symbol" w:hAnsi="Symbol" w:hint="default"/>
        <w:color w:val="auto"/>
        <w:sz w:val="24"/>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9" w15:restartNumberingAfterBreak="0">
    <w:nsid w:val="33E35BE0"/>
    <w:multiLevelType w:val="hybridMultilevel"/>
    <w:tmpl w:val="B0C868AE"/>
    <w:lvl w:ilvl="0" w:tplc="81ECC956">
      <w:start w:val="1"/>
      <w:numFmt w:val="bullet"/>
      <w:lvlText w:val=""/>
      <w:lvlJc w:val="left"/>
      <w:pPr>
        <w:ind w:left="1353" w:hanging="360"/>
      </w:pPr>
      <w:rPr>
        <w:rFonts w:ascii="Symbol" w:hAnsi="Symbol" w:hint="default"/>
        <w:color w:val="auto"/>
        <w:sz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3A7560CA"/>
    <w:multiLevelType w:val="multilevel"/>
    <w:tmpl w:val="D8EEE3D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0A36078"/>
    <w:multiLevelType w:val="multilevel"/>
    <w:tmpl w:val="332A608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048276A"/>
    <w:multiLevelType w:val="multilevel"/>
    <w:tmpl w:val="C1FC90E8"/>
    <w:lvl w:ilvl="0">
      <w:start w:val="1"/>
      <w:numFmt w:val="decimal"/>
      <w:lvlText w:val="%1."/>
      <w:lvlJc w:val="left"/>
      <w:pPr>
        <w:ind w:left="720" w:hanging="360"/>
      </w:pPr>
      <w:rPr>
        <w:rFonts w:hint="default"/>
        <w:b w:val="0"/>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9043E98"/>
    <w:multiLevelType w:val="hybridMultilevel"/>
    <w:tmpl w:val="11DEEC16"/>
    <w:lvl w:ilvl="0" w:tplc="5296BDD2">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07B7CB5"/>
    <w:multiLevelType w:val="hybridMultilevel"/>
    <w:tmpl w:val="0922CE84"/>
    <w:lvl w:ilvl="0" w:tplc="04150019">
      <w:start w:val="1"/>
      <w:numFmt w:val="lowerLetter"/>
      <w:lvlText w:val="%1."/>
      <w:lvlJc w:val="left"/>
      <w:pPr>
        <w:ind w:left="1080" w:hanging="360"/>
      </w:pPr>
    </w:lvl>
    <w:lvl w:ilvl="1" w:tplc="6D2A494C">
      <w:start w:val="1"/>
      <w:numFmt w:val="upperRoman"/>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B9D08DB"/>
    <w:multiLevelType w:val="multilevel"/>
    <w:tmpl w:val="F86C07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FC87544"/>
    <w:multiLevelType w:val="hybridMultilevel"/>
    <w:tmpl w:val="CCC2DBA8"/>
    <w:lvl w:ilvl="0" w:tplc="0415000F">
      <w:start w:val="1"/>
      <w:numFmt w:val="decimal"/>
      <w:lvlText w:val="%1."/>
      <w:lvlJc w:val="left"/>
      <w:pPr>
        <w:ind w:left="1353"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16cid:durableId="1851023218">
    <w:abstractNumId w:val="1"/>
  </w:num>
  <w:num w:numId="2" w16cid:durableId="1479687577">
    <w:abstractNumId w:val="16"/>
  </w:num>
  <w:num w:numId="3" w16cid:durableId="349990360">
    <w:abstractNumId w:val="9"/>
  </w:num>
  <w:num w:numId="4" w16cid:durableId="329871626">
    <w:abstractNumId w:val="0"/>
  </w:num>
  <w:num w:numId="5" w16cid:durableId="910820250">
    <w:abstractNumId w:val="6"/>
  </w:num>
  <w:num w:numId="6" w16cid:durableId="2145655144">
    <w:abstractNumId w:val="14"/>
  </w:num>
  <w:num w:numId="7" w16cid:durableId="1957364748">
    <w:abstractNumId w:val="5"/>
  </w:num>
  <w:num w:numId="8" w16cid:durableId="2104572295">
    <w:abstractNumId w:val="4"/>
  </w:num>
  <w:num w:numId="9" w16cid:durableId="814836729">
    <w:abstractNumId w:val="3"/>
  </w:num>
  <w:num w:numId="10" w16cid:durableId="286160122">
    <w:abstractNumId w:val="7"/>
  </w:num>
  <w:num w:numId="11" w16cid:durableId="388113872">
    <w:abstractNumId w:val="13"/>
  </w:num>
  <w:num w:numId="12" w16cid:durableId="409041004">
    <w:abstractNumId w:val="8"/>
  </w:num>
  <w:num w:numId="13" w16cid:durableId="606739313">
    <w:abstractNumId w:val="10"/>
  </w:num>
  <w:num w:numId="14" w16cid:durableId="446782353">
    <w:abstractNumId w:val="12"/>
  </w:num>
  <w:num w:numId="15" w16cid:durableId="1043673133">
    <w:abstractNumId w:val="15"/>
  </w:num>
  <w:num w:numId="16" w16cid:durableId="2050184925">
    <w:abstractNumId w:val="11"/>
  </w:num>
  <w:num w:numId="17" w16cid:durableId="24819652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B69"/>
    <w:rsid w:val="00000709"/>
    <w:rsid w:val="00001FC9"/>
    <w:rsid w:val="000031FA"/>
    <w:rsid w:val="00004163"/>
    <w:rsid w:val="000046F9"/>
    <w:rsid w:val="0001347B"/>
    <w:rsid w:val="000205D0"/>
    <w:rsid w:val="0002669A"/>
    <w:rsid w:val="00032A34"/>
    <w:rsid w:val="00033B67"/>
    <w:rsid w:val="00040BF0"/>
    <w:rsid w:val="000425C3"/>
    <w:rsid w:val="00042C0C"/>
    <w:rsid w:val="00044A51"/>
    <w:rsid w:val="00055C6A"/>
    <w:rsid w:val="00062656"/>
    <w:rsid w:val="00062F91"/>
    <w:rsid w:val="000641CF"/>
    <w:rsid w:val="0006653E"/>
    <w:rsid w:val="00070015"/>
    <w:rsid w:val="00073C55"/>
    <w:rsid w:val="00084274"/>
    <w:rsid w:val="000927E9"/>
    <w:rsid w:val="00092DE1"/>
    <w:rsid w:val="000948E8"/>
    <w:rsid w:val="00096E18"/>
    <w:rsid w:val="00097A65"/>
    <w:rsid w:val="000A2029"/>
    <w:rsid w:val="000A2910"/>
    <w:rsid w:val="000B0A12"/>
    <w:rsid w:val="000B6A92"/>
    <w:rsid w:val="000C3201"/>
    <w:rsid w:val="000C52B4"/>
    <w:rsid w:val="000C74FA"/>
    <w:rsid w:val="000E0462"/>
    <w:rsid w:val="000F0B39"/>
    <w:rsid w:val="000F409E"/>
    <w:rsid w:val="000F6151"/>
    <w:rsid w:val="001004E0"/>
    <w:rsid w:val="00101031"/>
    <w:rsid w:val="00101611"/>
    <w:rsid w:val="0010440A"/>
    <w:rsid w:val="0010481B"/>
    <w:rsid w:val="00104C09"/>
    <w:rsid w:val="00112773"/>
    <w:rsid w:val="00113010"/>
    <w:rsid w:val="0011789B"/>
    <w:rsid w:val="00127534"/>
    <w:rsid w:val="001305EC"/>
    <w:rsid w:val="00137A00"/>
    <w:rsid w:val="001431CD"/>
    <w:rsid w:val="00145DBD"/>
    <w:rsid w:val="00146699"/>
    <w:rsid w:val="00147BDA"/>
    <w:rsid w:val="00155E50"/>
    <w:rsid w:val="001742D5"/>
    <w:rsid w:val="00174388"/>
    <w:rsid w:val="0017639D"/>
    <w:rsid w:val="00180750"/>
    <w:rsid w:val="00194DC0"/>
    <w:rsid w:val="001A5D4B"/>
    <w:rsid w:val="001B0FB6"/>
    <w:rsid w:val="001D1081"/>
    <w:rsid w:val="001F1150"/>
    <w:rsid w:val="00212B68"/>
    <w:rsid w:val="00221BB8"/>
    <w:rsid w:val="00221CCB"/>
    <w:rsid w:val="00222EE1"/>
    <w:rsid w:val="00223114"/>
    <w:rsid w:val="00223164"/>
    <w:rsid w:val="00225C28"/>
    <w:rsid w:val="00231425"/>
    <w:rsid w:val="00233E45"/>
    <w:rsid w:val="002374BE"/>
    <w:rsid w:val="0024697B"/>
    <w:rsid w:val="00253ED7"/>
    <w:rsid w:val="002606D3"/>
    <w:rsid w:val="002668BC"/>
    <w:rsid w:val="00270687"/>
    <w:rsid w:val="00277FC0"/>
    <w:rsid w:val="0028014A"/>
    <w:rsid w:val="0028313B"/>
    <w:rsid w:val="00283D68"/>
    <w:rsid w:val="00287687"/>
    <w:rsid w:val="00291588"/>
    <w:rsid w:val="00293552"/>
    <w:rsid w:val="00294593"/>
    <w:rsid w:val="00294C6F"/>
    <w:rsid w:val="002A69BA"/>
    <w:rsid w:val="002B143F"/>
    <w:rsid w:val="002B1F84"/>
    <w:rsid w:val="002B2953"/>
    <w:rsid w:val="002B49E6"/>
    <w:rsid w:val="002B6FC6"/>
    <w:rsid w:val="002C0966"/>
    <w:rsid w:val="002C5F66"/>
    <w:rsid w:val="002C6B55"/>
    <w:rsid w:val="002C7507"/>
    <w:rsid w:val="002D3329"/>
    <w:rsid w:val="002D415B"/>
    <w:rsid w:val="002D4F7F"/>
    <w:rsid w:val="002E07E6"/>
    <w:rsid w:val="002E0ED6"/>
    <w:rsid w:val="002E6F63"/>
    <w:rsid w:val="00303719"/>
    <w:rsid w:val="00304E2F"/>
    <w:rsid w:val="00312843"/>
    <w:rsid w:val="00317A50"/>
    <w:rsid w:val="00321D25"/>
    <w:rsid w:val="0032341E"/>
    <w:rsid w:val="003239B7"/>
    <w:rsid w:val="00332C67"/>
    <w:rsid w:val="00333785"/>
    <w:rsid w:val="003349DE"/>
    <w:rsid w:val="00334FD6"/>
    <w:rsid w:val="00341033"/>
    <w:rsid w:val="0034233A"/>
    <w:rsid w:val="0035149E"/>
    <w:rsid w:val="00360177"/>
    <w:rsid w:val="0036263D"/>
    <w:rsid w:val="00365FF9"/>
    <w:rsid w:val="0037151E"/>
    <w:rsid w:val="00375A8B"/>
    <w:rsid w:val="003873EF"/>
    <w:rsid w:val="0039185F"/>
    <w:rsid w:val="0039460C"/>
    <w:rsid w:val="003A2188"/>
    <w:rsid w:val="003B285B"/>
    <w:rsid w:val="003C1041"/>
    <w:rsid w:val="003D724A"/>
    <w:rsid w:val="003E42E6"/>
    <w:rsid w:val="003E4EA7"/>
    <w:rsid w:val="003F2C6D"/>
    <w:rsid w:val="003F5A6B"/>
    <w:rsid w:val="003F6884"/>
    <w:rsid w:val="00405B95"/>
    <w:rsid w:val="00406B33"/>
    <w:rsid w:val="00407E0C"/>
    <w:rsid w:val="00407E74"/>
    <w:rsid w:val="00412394"/>
    <w:rsid w:val="0042068E"/>
    <w:rsid w:val="004219EF"/>
    <w:rsid w:val="00427148"/>
    <w:rsid w:val="00430981"/>
    <w:rsid w:val="00433C8B"/>
    <w:rsid w:val="00435945"/>
    <w:rsid w:val="00435CC1"/>
    <w:rsid w:val="00440C55"/>
    <w:rsid w:val="00442B2B"/>
    <w:rsid w:val="00460511"/>
    <w:rsid w:val="00461455"/>
    <w:rsid w:val="004649DF"/>
    <w:rsid w:val="0047553D"/>
    <w:rsid w:val="00480CAA"/>
    <w:rsid w:val="004C209B"/>
    <w:rsid w:val="004C62F7"/>
    <w:rsid w:val="004C7910"/>
    <w:rsid w:val="004D27A1"/>
    <w:rsid w:val="004E580B"/>
    <w:rsid w:val="004F100F"/>
    <w:rsid w:val="004F3C80"/>
    <w:rsid w:val="00501BCC"/>
    <w:rsid w:val="00504B24"/>
    <w:rsid w:val="00517DD9"/>
    <w:rsid w:val="00522D3A"/>
    <w:rsid w:val="005237F4"/>
    <w:rsid w:val="005261AC"/>
    <w:rsid w:val="00526E42"/>
    <w:rsid w:val="00541669"/>
    <w:rsid w:val="00541D0E"/>
    <w:rsid w:val="00542531"/>
    <w:rsid w:val="00545B21"/>
    <w:rsid w:val="005518CB"/>
    <w:rsid w:val="0055506F"/>
    <w:rsid w:val="005574A1"/>
    <w:rsid w:val="005579ED"/>
    <w:rsid w:val="00570E1D"/>
    <w:rsid w:val="00582293"/>
    <w:rsid w:val="00583261"/>
    <w:rsid w:val="00584054"/>
    <w:rsid w:val="0059018D"/>
    <w:rsid w:val="00590AE0"/>
    <w:rsid w:val="005A6BE5"/>
    <w:rsid w:val="005B1671"/>
    <w:rsid w:val="005C0A97"/>
    <w:rsid w:val="005C338D"/>
    <w:rsid w:val="005D1F8B"/>
    <w:rsid w:val="005D6F6D"/>
    <w:rsid w:val="005E0C01"/>
    <w:rsid w:val="005E289D"/>
    <w:rsid w:val="005E4F35"/>
    <w:rsid w:val="005F1375"/>
    <w:rsid w:val="005F48CF"/>
    <w:rsid w:val="005F5837"/>
    <w:rsid w:val="006038B0"/>
    <w:rsid w:val="006067D4"/>
    <w:rsid w:val="00616E00"/>
    <w:rsid w:val="00621A65"/>
    <w:rsid w:val="00623642"/>
    <w:rsid w:val="00624EBD"/>
    <w:rsid w:val="00630F1E"/>
    <w:rsid w:val="006328BE"/>
    <w:rsid w:val="00636ADA"/>
    <w:rsid w:val="00636E4C"/>
    <w:rsid w:val="006400EE"/>
    <w:rsid w:val="0065088F"/>
    <w:rsid w:val="00657471"/>
    <w:rsid w:val="00660B07"/>
    <w:rsid w:val="00660EB0"/>
    <w:rsid w:val="006714C0"/>
    <w:rsid w:val="006716C8"/>
    <w:rsid w:val="00672642"/>
    <w:rsid w:val="00672CB9"/>
    <w:rsid w:val="00681E8C"/>
    <w:rsid w:val="00682489"/>
    <w:rsid w:val="00683204"/>
    <w:rsid w:val="00686CF6"/>
    <w:rsid w:val="00691932"/>
    <w:rsid w:val="00696152"/>
    <w:rsid w:val="00697A76"/>
    <w:rsid w:val="00697EB5"/>
    <w:rsid w:val="006A54DC"/>
    <w:rsid w:val="006A5DDB"/>
    <w:rsid w:val="006B3948"/>
    <w:rsid w:val="006B470F"/>
    <w:rsid w:val="006B7A47"/>
    <w:rsid w:val="006C2B5D"/>
    <w:rsid w:val="006D14B6"/>
    <w:rsid w:val="006D1631"/>
    <w:rsid w:val="006E13D1"/>
    <w:rsid w:val="006E2335"/>
    <w:rsid w:val="006F12CF"/>
    <w:rsid w:val="006F404A"/>
    <w:rsid w:val="006F56FD"/>
    <w:rsid w:val="00704E00"/>
    <w:rsid w:val="00720AF0"/>
    <w:rsid w:val="00723AC2"/>
    <w:rsid w:val="00723C24"/>
    <w:rsid w:val="00724809"/>
    <w:rsid w:val="00724961"/>
    <w:rsid w:val="00725E98"/>
    <w:rsid w:val="00727FFE"/>
    <w:rsid w:val="00731D3C"/>
    <w:rsid w:val="00731E0E"/>
    <w:rsid w:val="00740B69"/>
    <w:rsid w:val="007418D1"/>
    <w:rsid w:val="00744EDC"/>
    <w:rsid w:val="00751B17"/>
    <w:rsid w:val="00757D5A"/>
    <w:rsid w:val="0076017A"/>
    <w:rsid w:val="007633DB"/>
    <w:rsid w:val="0076580B"/>
    <w:rsid w:val="007711BC"/>
    <w:rsid w:val="00776214"/>
    <w:rsid w:val="00777E47"/>
    <w:rsid w:val="007802F6"/>
    <w:rsid w:val="00781609"/>
    <w:rsid w:val="00784952"/>
    <w:rsid w:val="007A45A7"/>
    <w:rsid w:val="007A4920"/>
    <w:rsid w:val="007A51E8"/>
    <w:rsid w:val="007B4D33"/>
    <w:rsid w:val="007B4D59"/>
    <w:rsid w:val="007B5966"/>
    <w:rsid w:val="007C167C"/>
    <w:rsid w:val="007C62E3"/>
    <w:rsid w:val="007D01B7"/>
    <w:rsid w:val="007D4654"/>
    <w:rsid w:val="007E4EE8"/>
    <w:rsid w:val="007F14FC"/>
    <w:rsid w:val="007F680C"/>
    <w:rsid w:val="007F7B9D"/>
    <w:rsid w:val="00803EF1"/>
    <w:rsid w:val="00807A16"/>
    <w:rsid w:val="00810C80"/>
    <w:rsid w:val="00810F8D"/>
    <w:rsid w:val="00813C21"/>
    <w:rsid w:val="00813F04"/>
    <w:rsid w:val="00831770"/>
    <w:rsid w:val="0084215E"/>
    <w:rsid w:val="00846941"/>
    <w:rsid w:val="00847591"/>
    <w:rsid w:val="00852039"/>
    <w:rsid w:val="00852107"/>
    <w:rsid w:val="00855E7D"/>
    <w:rsid w:val="008620F6"/>
    <w:rsid w:val="00862F2B"/>
    <w:rsid w:val="00866459"/>
    <w:rsid w:val="00867CCD"/>
    <w:rsid w:val="00867F73"/>
    <w:rsid w:val="008921CD"/>
    <w:rsid w:val="008A27E2"/>
    <w:rsid w:val="008A3045"/>
    <w:rsid w:val="008A4963"/>
    <w:rsid w:val="008A5AFE"/>
    <w:rsid w:val="008A5C6E"/>
    <w:rsid w:val="008B3AAC"/>
    <w:rsid w:val="008B446A"/>
    <w:rsid w:val="008B5DB4"/>
    <w:rsid w:val="008C13A9"/>
    <w:rsid w:val="008C2F1F"/>
    <w:rsid w:val="008C3B31"/>
    <w:rsid w:val="008C5C66"/>
    <w:rsid w:val="008D19D5"/>
    <w:rsid w:val="008D3FD2"/>
    <w:rsid w:val="008D67D3"/>
    <w:rsid w:val="008E15B3"/>
    <w:rsid w:val="008E66A7"/>
    <w:rsid w:val="008F0203"/>
    <w:rsid w:val="0091156E"/>
    <w:rsid w:val="009136FF"/>
    <w:rsid w:val="00931988"/>
    <w:rsid w:val="00945C61"/>
    <w:rsid w:val="00955010"/>
    <w:rsid w:val="00956FAC"/>
    <w:rsid w:val="009625BA"/>
    <w:rsid w:val="00965CF9"/>
    <w:rsid w:val="0097270E"/>
    <w:rsid w:val="00976836"/>
    <w:rsid w:val="0098481F"/>
    <w:rsid w:val="009905E8"/>
    <w:rsid w:val="00990AA2"/>
    <w:rsid w:val="00990B21"/>
    <w:rsid w:val="00992BBA"/>
    <w:rsid w:val="009964FA"/>
    <w:rsid w:val="009A19FB"/>
    <w:rsid w:val="009B4733"/>
    <w:rsid w:val="009C0324"/>
    <w:rsid w:val="009D470E"/>
    <w:rsid w:val="009D4761"/>
    <w:rsid w:val="009D4C48"/>
    <w:rsid w:val="009E2D8F"/>
    <w:rsid w:val="009E5FCE"/>
    <w:rsid w:val="009F2583"/>
    <w:rsid w:val="009F587B"/>
    <w:rsid w:val="009F6B87"/>
    <w:rsid w:val="00A04D3C"/>
    <w:rsid w:val="00A13093"/>
    <w:rsid w:val="00A202BD"/>
    <w:rsid w:val="00A2457D"/>
    <w:rsid w:val="00A25065"/>
    <w:rsid w:val="00A2663D"/>
    <w:rsid w:val="00A26F4E"/>
    <w:rsid w:val="00A27B69"/>
    <w:rsid w:val="00A31980"/>
    <w:rsid w:val="00A329F4"/>
    <w:rsid w:val="00A42150"/>
    <w:rsid w:val="00A44299"/>
    <w:rsid w:val="00A44A3C"/>
    <w:rsid w:val="00A46AED"/>
    <w:rsid w:val="00A50D4F"/>
    <w:rsid w:val="00A61747"/>
    <w:rsid w:val="00A70F6F"/>
    <w:rsid w:val="00A76A56"/>
    <w:rsid w:val="00A862FC"/>
    <w:rsid w:val="00A8647A"/>
    <w:rsid w:val="00A87152"/>
    <w:rsid w:val="00A9238E"/>
    <w:rsid w:val="00AA4494"/>
    <w:rsid w:val="00AA65FE"/>
    <w:rsid w:val="00AB18AF"/>
    <w:rsid w:val="00AB4E77"/>
    <w:rsid w:val="00AB5668"/>
    <w:rsid w:val="00AC3133"/>
    <w:rsid w:val="00AC6E72"/>
    <w:rsid w:val="00AC7372"/>
    <w:rsid w:val="00AC74E6"/>
    <w:rsid w:val="00AD0CB8"/>
    <w:rsid w:val="00AD1246"/>
    <w:rsid w:val="00AE66EA"/>
    <w:rsid w:val="00AE67CC"/>
    <w:rsid w:val="00AF25C3"/>
    <w:rsid w:val="00B004A6"/>
    <w:rsid w:val="00B03793"/>
    <w:rsid w:val="00B06B04"/>
    <w:rsid w:val="00B21684"/>
    <w:rsid w:val="00B22A54"/>
    <w:rsid w:val="00B23C67"/>
    <w:rsid w:val="00B302FF"/>
    <w:rsid w:val="00B402F9"/>
    <w:rsid w:val="00B40C2F"/>
    <w:rsid w:val="00B50DFE"/>
    <w:rsid w:val="00B5389F"/>
    <w:rsid w:val="00B65E6A"/>
    <w:rsid w:val="00B65F33"/>
    <w:rsid w:val="00B66402"/>
    <w:rsid w:val="00B66506"/>
    <w:rsid w:val="00B66F2B"/>
    <w:rsid w:val="00B75EA1"/>
    <w:rsid w:val="00B8426F"/>
    <w:rsid w:val="00B8597A"/>
    <w:rsid w:val="00B92159"/>
    <w:rsid w:val="00B93D56"/>
    <w:rsid w:val="00BA5F47"/>
    <w:rsid w:val="00BB132D"/>
    <w:rsid w:val="00BB3C53"/>
    <w:rsid w:val="00BB5A9B"/>
    <w:rsid w:val="00BC385F"/>
    <w:rsid w:val="00BC3E68"/>
    <w:rsid w:val="00BC7124"/>
    <w:rsid w:val="00BD7DDE"/>
    <w:rsid w:val="00BE490A"/>
    <w:rsid w:val="00BE5119"/>
    <w:rsid w:val="00BF2782"/>
    <w:rsid w:val="00BF51BA"/>
    <w:rsid w:val="00BF5BFA"/>
    <w:rsid w:val="00BF7D8C"/>
    <w:rsid w:val="00C045D6"/>
    <w:rsid w:val="00C058F1"/>
    <w:rsid w:val="00C05F8C"/>
    <w:rsid w:val="00C12F0F"/>
    <w:rsid w:val="00C211EF"/>
    <w:rsid w:val="00C23BAC"/>
    <w:rsid w:val="00C315D8"/>
    <w:rsid w:val="00C40E1C"/>
    <w:rsid w:val="00C419EF"/>
    <w:rsid w:val="00C47397"/>
    <w:rsid w:val="00C520B3"/>
    <w:rsid w:val="00C57657"/>
    <w:rsid w:val="00C64CA2"/>
    <w:rsid w:val="00C67FF6"/>
    <w:rsid w:val="00C705F5"/>
    <w:rsid w:val="00C72037"/>
    <w:rsid w:val="00C764AD"/>
    <w:rsid w:val="00C869BD"/>
    <w:rsid w:val="00C971C0"/>
    <w:rsid w:val="00C97866"/>
    <w:rsid w:val="00CA1193"/>
    <w:rsid w:val="00CA2752"/>
    <w:rsid w:val="00CA6689"/>
    <w:rsid w:val="00CA71C4"/>
    <w:rsid w:val="00CC0491"/>
    <w:rsid w:val="00CC6171"/>
    <w:rsid w:val="00CC6925"/>
    <w:rsid w:val="00CD06DE"/>
    <w:rsid w:val="00CD4322"/>
    <w:rsid w:val="00CD6D4C"/>
    <w:rsid w:val="00CD7EB4"/>
    <w:rsid w:val="00CE5FD2"/>
    <w:rsid w:val="00CF0A0D"/>
    <w:rsid w:val="00CF339A"/>
    <w:rsid w:val="00CF5DD1"/>
    <w:rsid w:val="00D00FC2"/>
    <w:rsid w:val="00D0119D"/>
    <w:rsid w:val="00D04B93"/>
    <w:rsid w:val="00D04D5C"/>
    <w:rsid w:val="00D128E0"/>
    <w:rsid w:val="00D14366"/>
    <w:rsid w:val="00D16CFC"/>
    <w:rsid w:val="00D2511A"/>
    <w:rsid w:val="00D325ED"/>
    <w:rsid w:val="00D35DAF"/>
    <w:rsid w:val="00D37E85"/>
    <w:rsid w:val="00D4077F"/>
    <w:rsid w:val="00D538EC"/>
    <w:rsid w:val="00D54DE6"/>
    <w:rsid w:val="00D60A0F"/>
    <w:rsid w:val="00D70971"/>
    <w:rsid w:val="00D70BAB"/>
    <w:rsid w:val="00D70DF3"/>
    <w:rsid w:val="00D726C8"/>
    <w:rsid w:val="00D83B00"/>
    <w:rsid w:val="00D94BF5"/>
    <w:rsid w:val="00D978BF"/>
    <w:rsid w:val="00DA08E1"/>
    <w:rsid w:val="00DA6D48"/>
    <w:rsid w:val="00DC10EB"/>
    <w:rsid w:val="00DD17BA"/>
    <w:rsid w:val="00DE5E19"/>
    <w:rsid w:val="00E05523"/>
    <w:rsid w:val="00E06B90"/>
    <w:rsid w:val="00E12AAF"/>
    <w:rsid w:val="00E13C88"/>
    <w:rsid w:val="00E17EA4"/>
    <w:rsid w:val="00E21990"/>
    <w:rsid w:val="00E25304"/>
    <w:rsid w:val="00E34609"/>
    <w:rsid w:val="00E42D2F"/>
    <w:rsid w:val="00E56C06"/>
    <w:rsid w:val="00E64E5D"/>
    <w:rsid w:val="00E65BC3"/>
    <w:rsid w:val="00E676C4"/>
    <w:rsid w:val="00E71724"/>
    <w:rsid w:val="00E71A46"/>
    <w:rsid w:val="00E839E0"/>
    <w:rsid w:val="00E93726"/>
    <w:rsid w:val="00E938EA"/>
    <w:rsid w:val="00E95512"/>
    <w:rsid w:val="00EA2AE1"/>
    <w:rsid w:val="00EA3B8B"/>
    <w:rsid w:val="00EB4ECD"/>
    <w:rsid w:val="00EB6522"/>
    <w:rsid w:val="00EB7A16"/>
    <w:rsid w:val="00EC0002"/>
    <w:rsid w:val="00EC2B16"/>
    <w:rsid w:val="00EC68FB"/>
    <w:rsid w:val="00ED0F60"/>
    <w:rsid w:val="00ED5729"/>
    <w:rsid w:val="00ED69AB"/>
    <w:rsid w:val="00EE40BA"/>
    <w:rsid w:val="00EE4933"/>
    <w:rsid w:val="00F07EB6"/>
    <w:rsid w:val="00F11D25"/>
    <w:rsid w:val="00F131B2"/>
    <w:rsid w:val="00F131DA"/>
    <w:rsid w:val="00F21E36"/>
    <w:rsid w:val="00F233FD"/>
    <w:rsid w:val="00F266D5"/>
    <w:rsid w:val="00F3320A"/>
    <w:rsid w:val="00F34F58"/>
    <w:rsid w:val="00F36A79"/>
    <w:rsid w:val="00F42D07"/>
    <w:rsid w:val="00F4357F"/>
    <w:rsid w:val="00F4464A"/>
    <w:rsid w:val="00F51C76"/>
    <w:rsid w:val="00F60582"/>
    <w:rsid w:val="00F61855"/>
    <w:rsid w:val="00F65DFE"/>
    <w:rsid w:val="00F7009E"/>
    <w:rsid w:val="00F76C0E"/>
    <w:rsid w:val="00F801EE"/>
    <w:rsid w:val="00F905D4"/>
    <w:rsid w:val="00F95626"/>
    <w:rsid w:val="00FB55F0"/>
    <w:rsid w:val="00FB73AA"/>
    <w:rsid w:val="00FC1A47"/>
    <w:rsid w:val="00FD0B4A"/>
    <w:rsid w:val="00FE02FD"/>
    <w:rsid w:val="00FF51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8C810"/>
  <w15:docId w15:val="{4EEF9F4E-5957-4851-BF59-500D4F0C0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2AE1"/>
    <w:pPr>
      <w:spacing w:after="200" w:line="276" w:lineRule="auto"/>
    </w:pPr>
    <w:rPr>
      <w:rFonts w:ascii="Arial" w:hAnsi="Arial"/>
      <w:sz w:val="24"/>
      <w:szCs w:val="22"/>
      <w:lang w:eastAsia="en-US"/>
    </w:rPr>
  </w:style>
  <w:style w:type="paragraph" w:styleId="Nagwek1">
    <w:name w:val="heading 1"/>
    <w:basedOn w:val="Normalny"/>
    <w:next w:val="Normalny"/>
    <w:link w:val="Nagwek1Znak"/>
    <w:qFormat/>
    <w:rsid w:val="00AD1246"/>
    <w:pPr>
      <w:keepNext/>
      <w:spacing w:after="0" w:line="240" w:lineRule="auto"/>
      <w:jc w:val="center"/>
      <w:outlineLvl w:val="0"/>
    </w:pPr>
    <w:rPr>
      <w:rFonts w:ascii="Times New Roman" w:eastAsia="Times New Roman" w:hAnsi="Times New Roman"/>
      <w:b/>
      <w:i/>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108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1081"/>
    <w:rPr>
      <w:rFonts w:ascii="Arial" w:hAnsi="Arial"/>
      <w:sz w:val="24"/>
    </w:rPr>
  </w:style>
  <w:style w:type="paragraph" w:styleId="Stopka">
    <w:name w:val="footer"/>
    <w:basedOn w:val="Normalny"/>
    <w:link w:val="StopkaZnak"/>
    <w:uiPriority w:val="99"/>
    <w:unhideWhenUsed/>
    <w:rsid w:val="001D108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1081"/>
    <w:rPr>
      <w:rFonts w:ascii="Arial" w:hAnsi="Arial"/>
      <w:sz w:val="24"/>
    </w:rPr>
  </w:style>
  <w:style w:type="paragraph" w:styleId="Akapitzlist">
    <w:name w:val="List Paragraph"/>
    <w:basedOn w:val="Normalny"/>
    <w:uiPriority w:val="34"/>
    <w:qFormat/>
    <w:rsid w:val="00EA2AE1"/>
    <w:pPr>
      <w:ind w:left="720"/>
      <w:contextualSpacing/>
    </w:pPr>
  </w:style>
  <w:style w:type="paragraph" w:styleId="Tekstpodstawowy">
    <w:name w:val="Body Text"/>
    <w:basedOn w:val="Normalny"/>
    <w:link w:val="TekstpodstawowyZnak"/>
    <w:semiHidden/>
    <w:rsid w:val="00BE490A"/>
    <w:pPr>
      <w:spacing w:after="0" w:line="240" w:lineRule="auto"/>
      <w:jc w:val="both"/>
    </w:pPr>
    <w:rPr>
      <w:rFonts w:ascii="Times New Roman" w:eastAsia="Times New Roman" w:hAnsi="Times New Roman"/>
      <w:sz w:val="28"/>
      <w:szCs w:val="20"/>
      <w:lang w:eastAsia="pl-PL"/>
    </w:rPr>
  </w:style>
  <w:style w:type="character" w:customStyle="1" w:styleId="TekstpodstawowyZnak">
    <w:name w:val="Tekst podstawowy Znak"/>
    <w:basedOn w:val="Domylnaczcionkaakapitu"/>
    <w:link w:val="Tekstpodstawowy"/>
    <w:semiHidden/>
    <w:rsid w:val="00BE490A"/>
    <w:rPr>
      <w:rFonts w:ascii="Times New Roman" w:eastAsia="Times New Roman" w:hAnsi="Times New Roman"/>
      <w:sz w:val="28"/>
    </w:rPr>
  </w:style>
  <w:style w:type="character" w:customStyle="1" w:styleId="Nagwek1Znak">
    <w:name w:val="Nagłówek 1 Znak"/>
    <w:basedOn w:val="Domylnaczcionkaakapitu"/>
    <w:link w:val="Nagwek1"/>
    <w:rsid w:val="00AD1246"/>
    <w:rPr>
      <w:rFonts w:ascii="Times New Roman" w:eastAsia="Times New Roman" w:hAnsi="Times New Roman"/>
      <w:b/>
      <w:i/>
      <w:sz w:val="36"/>
    </w:rPr>
  </w:style>
  <w:style w:type="paragraph" w:styleId="Tytu">
    <w:name w:val="Title"/>
    <w:basedOn w:val="Normalny"/>
    <w:link w:val="TytuZnak"/>
    <w:qFormat/>
    <w:rsid w:val="00AD1246"/>
    <w:pPr>
      <w:spacing w:after="0" w:line="240" w:lineRule="auto"/>
      <w:jc w:val="center"/>
    </w:pPr>
    <w:rPr>
      <w:rFonts w:ascii="Times New Roman" w:eastAsia="Times New Roman" w:hAnsi="Times New Roman"/>
      <w:sz w:val="28"/>
      <w:szCs w:val="20"/>
      <w:lang w:eastAsia="pl-PL"/>
    </w:rPr>
  </w:style>
  <w:style w:type="character" w:customStyle="1" w:styleId="TytuZnak">
    <w:name w:val="Tytuł Znak"/>
    <w:basedOn w:val="Domylnaczcionkaakapitu"/>
    <w:link w:val="Tytu"/>
    <w:rsid w:val="00AD1246"/>
    <w:rPr>
      <w:rFonts w:ascii="Times New Roman" w:eastAsia="Times New Roman" w:hAnsi="Times New Roman"/>
      <w:sz w:val="28"/>
    </w:rPr>
  </w:style>
  <w:style w:type="paragraph" w:styleId="Tekstprzypisudolnego">
    <w:name w:val="footnote text"/>
    <w:basedOn w:val="Normalny"/>
    <w:link w:val="TekstprzypisudolnegoZnak"/>
    <w:uiPriority w:val="99"/>
    <w:semiHidden/>
    <w:unhideWhenUsed/>
    <w:rsid w:val="009F6B87"/>
    <w:rPr>
      <w:sz w:val="20"/>
      <w:szCs w:val="20"/>
    </w:rPr>
  </w:style>
  <w:style w:type="character" w:customStyle="1" w:styleId="TekstprzypisudolnegoZnak">
    <w:name w:val="Tekst przypisu dolnego Znak"/>
    <w:basedOn w:val="Domylnaczcionkaakapitu"/>
    <w:link w:val="Tekstprzypisudolnego"/>
    <w:uiPriority w:val="99"/>
    <w:semiHidden/>
    <w:rsid w:val="009F6B87"/>
    <w:rPr>
      <w:rFonts w:ascii="Arial" w:hAnsi="Arial"/>
      <w:lang w:eastAsia="en-US"/>
    </w:rPr>
  </w:style>
  <w:style w:type="character" w:styleId="Odwoanieprzypisudolnego">
    <w:name w:val="footnote reference"/>
    <w:basedOn w:val="Domylnaczcionkaakapitu"/>
    <w:uiPriority w:val="99"/>
    <w:semiHidden/>
    <w:unhideWhenUsed/>
    <w:rsid w:val="009F6B87"/>
    <w:rPr>
      <w:vertAlign w:val="superscript"/>
    </w:rPr>
  </w:style>
  <w:style w:type="table" w:styleId="Tabela-Siatka">
    <w:name w:val="Table Grid"/>
    <w:basedOn w:val="Standardowy"/>
    <w:uiPriority w:val="59"/>
    <w:rsid w:val="007711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basedOn w:val="Domylnaczcionkaakapitu"/>
    <w:uiPriority w:val="99"/>
    <w:unhideWhenUsed/>
    <w:rsid w:val="00D538EC"/>
    <w:rPr>
      <w:color w:val="0000FF"/>
      <w:u w:val="single"/>
    </w:rPr>
  </w:style>
  <w:style w:type="character" w:styleId="Odwoaniedokomentarza">
    <w:name w:val="annotation reference"/>
    <w:basedOn w:val="Domylnaczcionkaakapitu"/>
    <w:uiPriority w:val="99"/>
    <w:semiHidden/>
    <w:unhideWhenUsed/>
    <w:rsid w:val="00624EBD"/>
    <w:rPr>
      <w:sz w:val="16"/>
      <w:szCs w:val="16"/>
    </w:rPr>
  </w:style>
  <w:style w:type="paragraph" w:styleId="Tekstkomentarza">
    <w:name w:val="annotation text"/>
    <w:basedOn w:val="Normalny"/>
    <w:link w:val="TekstkomentarzaZnak"/>
    <w:uiPriority w:val="99"/>
    <w:semiHidden/>
    <w:unhideWhenUsed/>
    <w:rsid w:val="00624E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24EBD"/>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624EBD"/>
    <w:rPr>
      <w:b/>
      <w:bCs/>
    </w:rPr>
  </w:style>
  <w:style w:type="character" w:customStyle="1" w:styleId="TematkomentarzaZnak">
    <w:name w:val="Temat komentarza Znak"/>
    <w:basedOn w:val="TekstkomentarzaZnak"/>
    <w:link w:val="Tematkomentarza"/>
    <w:uiPriority w:val="99"/>
    <w:semiHidden/>
    <w:rsid w:val="00624EBD"/>
    <w:rPr>
      <w:rFonts w:ascii="Arial" w:hAnsi="Arial"/>
      <w:b/>
      <w:bCs/>
      <w:lang w:eastAsia="en-US"/>
    </w:rPr>
  </w:style>
  <w:style w:type="paragraph" w:styleId="Tekstdymka">
    <w:name w:val="Balloon Text"/>
    <w:basedOn w:val="Normalny"/>
    <w:link w:val="TekstdymkaZnak"/>
    <w:uiPriority w:val="99"/>
    <w:semiHidden/>
    <w:unhideWhenUsed/>
    <w:rsid w:val="00624EB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24EBD"/>
    <w:rPr>
      <w:rFonts w:ascii="Tahoma" w:hAnsi="Tahoma" w:cs="Tahoma"/>
      <w:sz w:val="16"/>
      <w:szCs w:val="16"/>
      <w:lang w:eastAsia="en-US"/>
    </w:rPr>
  </w:style>
  <w:style w:type="paragraph" w:customStyle="1" w:styleId="Default">
    <w:name w:val="Default"/>
    <w:rsid w:val="00740B6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524604">
      <w:bodyDiv w:val="1"/>
      <w:marLeft w:val="0"/>
      <w:marRight w:val="0"/>
      <w:marTop w:val="0"/>
      <w:marBottom w:val="0"/>
      <w:divBdr>
        <w:top w:val="none" w:sz="0" w:space="0" w:color="auto"/>
        <w:left w:val="none" w:sz="0" w:space="0" w:color="auto"/>
        <w:bottom w:val="none" w:sz="0" w:space="0" w:color="auto"/>
        <w:right w:val="none" w:sz="0" w:space="0" w:color="auto"/>
      </w:divBdr>
      <w:divsChild>
        <w:div w:id="1424567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43F8A-DA5F-478E-AE58-92B92093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1323</Words>
  <Characters>7943</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9248</CharactersWithSpaces>
  <SharedDoc>false</SharedDoc>
  <HLinks>
    <vt:vector size="6" baseType="variant">
      <vt:variant>
        <vt:i4>7209048</vt:i4>
      </vt:variant>
      <vt:variant>
        <vt:i4>0</vt:i4>
      </vt:variant>
      <vt:variant>
        <vt:i4>0</vt:i4>
      </vt:variant>
      <vt:variant>
        <vt:i4>5</vt:i4>
      </vt:variant>
      <vt:variant>
        <vt:lpwstr>mailto:ogloszenia.dnw@msp.gov.pl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Kłucińska</dc:creator>
  <cp:lastModifiedBy>Jolanta Ł.</cp:lastModifiedBy>
  <cp:revision>2</cp:revision>
  <cp:lastPrinted>2026-04-15T10:49:00Z</cp:lastPrinted>
  <dcterms:created xsi:type="dcterms:W3CDTF">2026-04-15T10:52:00Z</dcterms:created>
  <dcterms:modified xsi:type="dcterms:W3CDTF">2026-04-15T10:52:00Z</dcterms:modified>
</cp:coreProperties>
</file>